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24613E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24613E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r w:rsidR="0024613E">
        <w:rPr>
          <w:b/>
        </w:rPr>
        <w:t>администрации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>Малоекатериновского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24613E">
        <w:rPr>
          <w:b/>
        </w:rPr>
        <w:t>И.Ш.Тимербулатов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  <w:r w:rsidR="00F833C3">
        <w:rPr>
          <w:b/>
        </w:rPr>
        <w:t xml:space="preserve"> </w:t>
      </w:r>
      <w:r w:rsidR="0024613E">
        <w:rPr>
          <w:b/>
        </w:rPr>
        <w:t xml:space="preserve">МАЛОЕКАТЕРИНОВСКОГО </w:t>
      </w:r>
      <w:r w:rsidR="00F833C3">
        <w:rPr>
          <w:b/>
        </w:rPr>
        <w:t>МУНИЦИПАЛЬ</w:t>
      </w:r>
      <w:r w:rsidR="0024613E">
        <w:rPr>
          <w:b/>
        </w:rPr>
        <w:t xml:space="preserve">НОГО ОБРАЗОВАНИЯ 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3E" w:rsidRPr="0024613E" w:rsidRDefault="0078238B" w:rsidP="0024613E">
            <w:pPr>
              <w:snapToGrid w:val="0"/>
              <w:spacing w:after="60"/>
            </w:pPr>
            <w:r w:rsidRPr="0024613E">
              <w:rPr>
                <w:rFonts w:eastAsia="Times New Roman CYR"/>
              </w:rPr>
              <w:t xml:space="preserve">Администрация </w:t>
            </w:r>
            <w:r w:rsidR="0024613E" w:rsidRPr="0024613E">
              <w:t>Малоекатериновского</w:t>
            </w:r>
          </w:p>
          <w:p w:rsidR="00755035" w:rsidRPr="0024613E" w:rsidRDefault="0024613E" w:rsidP="0024613E">
            <w:pPr>
              <w:snapToGrid w:val="0"/>
              <w:spacing w:after="60"/>
              <w:rPr>
                <w:b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876765" w:rsidRPr="00837765" w:rsidRDefault="00AD78C5" w:rsidP="0024613E">
            <w:pPr>
              <w:pStyle w:val="a4"/>
              <w:ind w:firstLine="0"/>
              <w:jc w:val="left"/>
              <w:rPr>
                <w:rFonts w:eastAsia="Times New Roman CYR"/>
              </w:rPr>
            </w:pPr>
            <w:r>
              <w:rPr>
                <w:rFonts w:eastAsia="Times New Roman CYR"/>
              </w:rPr>
              <w:t>Постановление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B24123">
              <w:rPr>
                <w:rFonts w:eastAsia="Times New Roman CYR"/>
              </w:rPr>
              <w:t xml:space="preserve">Малоекатериновского муниципального образования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B24123">
              <w:rPr>
                <w:rFonts w:eastAsia="Times New Roman CYR"/>
              </w:rPr>
              <w:t>14.11.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</w:t>
            </w:r>
            <w:r w:rsidR="00BF42AD">
              <w:rPr>
                <w:rFonts w:eastAsia="Times New Roman CYR"/>
              </w:rPr>
              <w:t xml:space="preserve"> 101</w:t>
            </w:r>
            <w:r>
              <w:rPr>
                <w:rFonts w:eastAsia="Times New Roman CYR"/>
              </w:rPr>
              <w:t>-п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13E" w:rsidRPr="00A33AC1" w:rsidRDefault="000D48B6" w:rsidP="0024613E">
            <w:pPr>
              <w:pStyle w:val="a4"/>
              <w:ind w:firstLine="0"/>
            </w:pPr>
            <w:r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Pr="00A33AC1">
              <w:rPr>
                <w:b/>
              </w:rPr>
              <w:t xml:space="preserve"> 1</w:t>
            </w:r>
            <w:r w:rsidR="0024613E">
              <w:t xml:space="preserve"> - З</w:t>
            </w:r>
            <w:r w:rsidR="0024613E" w:rsidRPr="008F3ABC">
              <w:t xml:space="preserve">емельный участок, </w:t>
            </w:r>
            <w:r w:rsidR="0024613E">
              <w:t>площадью 455 кв.м., категория земель: земли сельскохозяйственного назначения, разрешенное использование: деловое управление,</w:t>
            </w:r>
            <w:r w:rsidR="0024613E" w:rsidRPr="008F3ABC">
              <w:t xml:space="preserve"> кадастров</w:t>
            </w:r>
            <w:r w:rsidR="0024613E">
              <w:t>ый номер</w:t>
            </w:r>
            <w:r w:rsidR="0024613E" w:rsidRPr="008F3ABC">
              <w:t>: 64:15:111325</w:t>
            </w:r>
            <w:r w:rsidR="0024613E">
              <w:t>:265 и</w:t>
            </w:r>
            <w:r w:rsidR="0024613E" w:rsidRPr="008F3ABC">
              <w:t xml:space="preserve"> располож</w:t>
            </w:r>
            <w:r w:rsidR="0024613E">
              <w:t>енный</w:t>
            </w:r>
            <w:r w:rsidR="0024613E" w:rsidRPr="008F3ABC">
              <w:t xml:space="preserve"> на нем </w:t>
            </w:r>
            <w:r w:rsidR="0024613E">
              <w:t>объект недвижимости: нежилое</w:t>
            </w:r>
            <w:r w:rsidR="0024613E" w:rsidRPr="008F3ABC">
              <w:t xml:space="preserve"> зданием (КП ГАИ),  площадью 33,6 кв.м.</w:t>
            </w:r>
            <w:r w:rsidR="0024613E">
              <w:t xml:space="preserve">, </w:t>
            </w:r>
            <w:r w:rsidR="0024613E" w:rsidRPr="008F3ABC">
              <w:t xml:space="preserve"> </w:t>
            </w:r>
            <w:r w:rsidR="0024613E">
              <w:t>кадастровый номер</w:t>
            </w:r>
            <w:r w:rsidR="0024613E" w:rsidRPr="008F3ABC">
              <w:t>: 64:15:111325:262</w:t>
            </w:r>
            <w:r w:rsidR="0024613E">
              <w:t xml:space="preserve"> </w:t>
            </w:r>
            <w:r w:rsidR="0024613E" w:rsidRPr="008F3ABC">
              <w:t>по адресу: Саратовская область, Калининский район, федеральная автомобильная дорога подъезд к</w:t>
            </w:r>
            <w:r w:rsidR="0024613E">
              <w:t xml:space="preserve"> </w:t>
            </w:r>
            <w:r w:rsidR="0024613E" w:rsidRPr="008F3ABC">
              <w:t xml:space="preserve"> городу Саратову от М-6 «Каспий», юго-восточнее города Калини</w:t>
            </w:r>
            <w:r w:rsidR="0024613E">
              <w:t>нска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95" w:rsidRDefault="000D48B6" w:rsidP="00FD2F48">
            <w:pPr>
              <w:pStyle w:val="a4"/>
              <w:ind w:firstLine="0"/>
              <w:rPr>
                <w:b/>
                <w:sz w:val="28"/>
                <w:szCs w:val="28"/>
              </w:rPr>
            </w:pPr>
            <w:proofErr w:type="gramStart"/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021669" w:rsidRPr="00CE5271">
              <w:t xml:space="preserve"> – </w:t>
            </w:r>
            <w:r w:rsidR="00D03495">
              <w:t>1155</w:t>
            </w:r>
            <w:r w:rsidR="00D03495" w:rsidRPr="008F3ABC">
              <w:t xml:space="preserve"> 000</w:t>
            </w:r>
            <w:r w:rsidR="00D03495" w:rsidRPr="008F3ABC">
              <w:rPr>
                <w:b/>
              </w:rPr>
              <w:t xml:space="preserve"> (</w:t>
            </w:r>
            <w:r w:rsidR="00D03495">
              <w:rPr>
                <w:b/>
              </w:rPr>
              <w:t>один миллион сто пятьдесят пять</w:t>
            </w:r>
            <w:r w:rsidR="00D03495" w:rsidRPr="008F3ABC">
              <w:rPr>
                <w:b/>
              </w:rPr>
              <w:t xml:space="preserve"> тысяч) рублей 00 копеек</w:t>
            </w:r>
            <w:r w:rsidR="00D03495" w:rsidRPr="008F3ABC">
              <w:t xml:space="preserve"> </w:t>
            </w:r>
            <w:r w:rsidR="00D03495" w:rsidRPr="008F3ABC">
              <w:rPr>
                <w:b/>
              </w:rPr>
              <w:t>без учета НДС</w:t>
            </w:r>
            <w:r w:rsidR="00D03495">
              <w:rPr>
                <w:b/>
              </w:rPr>
              <w:t>,</w:t>
            </w:r>
            <w:r w:rsidR="00D03495" w:rsidRPr="008F3ABC">
              <w:t xml:space="preserve"> в том числе</w:t>
            </w:r>
            <w:r w:rsidR="00D03495">
              <w:t xml:space="preserve"> начальная цена продажи земельного участка 115</w:t>
            </w:r>
            <w:r w:rsidR="00D03495" w:rsidRPr="008F3ABC">
              <w:t xml:space="preserve"> 000 </w:t>
            </w:r>
            <w:r w:rsidR="00D03495">
              <w:rPr>
                <w:b/>
              </w:rPr>
              <w:t>(сто пятнадцать тысяч</w:t>
            </w:r>
            <w:r w:rsidR="00D03495" w:rsidRPr="008F3ABC">
              <w:rPr>
                <w:b/>
              </w:rPr>
              <w:t>)</w:t>
            </w:r>
            <w:r w:rsidR="00D03495" w:rsidRPr="008F3ABC">
              <w:t xml:space="preserve"> </w:t>
            </w:r>
            <w:r w:rsidR="00D03495" w:rsidRPr="008F3ABC">
              <w:rPr>
                <w:b/>
              </w:rPr>
              <w:t>рублей 00 копеек</w:t>
            </w:r>
            <w:r w:rsidR="00D03495" w:rsidRPr="008F3ABC">
              <w:t>,</w:t>
            </w:r>
            <w:r w:rsidR="00D03495">
              <w:t xml:space="preserve"> НДС не облагается,</w:t>
            </w:r>
            <w:r w:rsidR="00D03495" w:rsidRPr="008F3ABC">
              <w:t xml:space="preserve"> шаг аукциона (величина повышения начальной цены</w:t>
            </w:r>
            <w:r w:rsidR="00FD2F48">
              <w:t xml:space="preserve"> 5%</w:t>
            </w:r>
            <w:r w:rsidR="00D03495" w:rsidRPr="008F3ABC">
              <w:rPr>
                <w:color w:val="000000"/>
              </w:rPr>
              <w:t xml:space="preserve">) </w:t>
            </w:r>
            <w:r w:rsidR="00D03495">
              <w:rPr>
                <w:color w:val="000000"/>
              </w:rPr>
              <w:t>57 7</w:t>
            </w:r>
            <w:r w:rsidR="00D03495" w:rsidRPr="008F3ABC">
              <w:rPr>
                <w:color w:val="000000"/>
              </w:rPr>
              <w:t>50</w:t>
            </w:r>
            <w:r w:rsidR="00D03495" w:rsidRPr="008F3ABC">
              <w:rPr>
                <w:b/>
              </w:rPr>
              <w:t xml:space="preserve"> (</w:t>
            </w:r>
            <w:r w:rsidR="00D03495">
              <w:rPr>
                <w:b/>
              </w:rPr>
              <w:t>пятьдесят семь</w:t>
            </w:r>
            <w:r w:rsidR="00D03495" w:rsidRPr="008F3ABC">
              <w:rPr>
                <w:b/>
              </w:rPr>
              <w:t xml:space="preserve"> тысяч </w:t>
            </w:r>
            <w:r w:rsidR="00D03495">
              <w:rPr>
                <w:b/>
              </w:rPr>
              <w:t>семьсот</w:t>
            </w:r>
            <w:r w:rsidR="00D03495" w:rsidRPr="008F3ABC">
              <w:rPr>
                <w:b/>
              </w:rPr>
              <w:t xml:space="preserve"> пятьдесят) рублей 00 копеек, </w:t>
            </w:r>
            <w:r w:rsidR="00D03495" w:rsidRPr="008F3ABC">
              <w:t>размер задатка, равный 10% начальной стоимости объекта, составляет</w:t>
            </w:r>
            <w:proofErr w:type="gramEnd"/>
            <w:r w:rsidR="00D03495" w:rsidRPr="008F3ABC">
              <w:t xml:space="preserve"> </w:t>
            </w:r>
            <w:r w:rsidR="00D03495">
              <w:rPr>
                <w:color w:val="000000"/>
              </w:rPr>
              <w:t>115 5</w:t>
            </w:r>
            <w:r w:rsidR="00D03495" w:rsidRPr="008F3ABC">
              <w:rPr>
                <w:color w:val="000000"/>
              </w:rPr>
              <w:t>00</w:t>
            </w:r>
            <w:r w:rsidR="00D03495" w:rsidRPr="008F3ABC">
              <w:rPr>
                <w:b/>
              </w:rPr>
              <w:t xml:space="preserve"> (</w:t>
            </w:r>
            <w:r w:rsidR="00D03495">
              <w:rPr>
                <w:b/>
              </w:rPr>
              <w:t>сто пятнадцать</w:t>
            </w:r>
            <w:r w:rsidR="00D03495" w:rsidRPr="008F3ABC">
              <w:rPr>
                <w:b/>
              </w:rPr>
              <w:t xml:space="preserve"> тысяч</w:t>
            </w:r>
            <w:r w:rsidR="00D03495">
              <w:rPr>
                <w:b/>
              </w:rPr>
              <w:t xml:space="preserve"> пять</w:t>
            </w:r>
            <w:r w:rsidR="00D03495" w:rsidRPr="008F3ABC">
              <w:rPr>
                <w:b/>
              </w:rPr>
              <w:t>сот) рублей 00 копеек без учета НДС</w:t>
            </w:r>
          </w:p>
          <w:p w:rsidR="00876765" w:rsidRPr="00837765" w:rsidRDefault="00054B35" w:rsidP="00AD78C5">
            <w:pPr>
              <w:pStyle w:val="a4"/>
              <w:ind w:firstLine="567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D03495">
              <w:t>оценке</w:t>
            </w:r>
            <w:r w:rsidR="00D03495" w:rsidRPr="008F3ABC">
              <w:t xml:space="preserve">  от </w:t>
            </w:r>
            <w:r w:rsidR="00D03495">
              <w:t>19.09.2023</w:t>
            </w:r>
            <w:r w:rsidR="00D03495" w:rsidRPr="008F3ABC">
              <w:t xml:space="preserve"> г. № </w:t>
            </w:r>
            <w:r w:rsidR="00D03495">
              <w:t>111-Н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 xml:space="preserve">Условия и сроки платежа, </w:t>
            </w:r>
            <w:r w:rsidRPr="00837765">
              <w:lastRenderedPageBreak/>
              <w:t>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40" w:rsidRDefault="006B2C3C" w:rsidP="00065C40">
            <w:pPr>
              <w:tabs>
                <w:tab w:val="left" w:pos="0"/>
              </w:tabs>
              <w:ind w:firstLine="567"/>
              <w:jc w:val="both"/>
            </w:pPr>
            <w:r w:rsidRPr="00837765">
              <w:lastRenderedPageBreak/>
              <w:t xml:space="preserve">Установленная по результатам продажи цена имущества подлежит уплате </w:t>
            </w:r>
            <w:r w:rsidR="000A6869" w:rsidRPr="00837765">
              <w:t xml:space="preserve">победителем, или лицом, </w:t>
            </w:r>
            <w:r w:rsidR="000A6869" w:rsidRPr="00837765">
              <w:lastRenderedPageBreak/>
              <w:t>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</w:t>
            </w:r>
            <w:r w:rsidR="00065C40">
              <w:t>по следующим реквизитам:</w:t>
            </w:r>
            <w:r w:rsidR="00065C40" w:rsidRPr="0033529D">
              <w:t xml:space="preserve"> </w:t>
            </w:r>
          </w:p>
          <w:p w:rsidR="00065C40" w:rsidRPr="0033529D" w:rsidRDefault="00065C40" w:rsidP="00065C40">
            <w:pPr>
              <w:tabs>
                <w:tab w:val="left" w:pos="0"/>
              </w:tabs>
              <w:ind w:firstLine="567"/>
              <w:jc w:val="both"/>
            </w:pPr>
            <w:r w:rsidRPr="0033529D">
              <w:t xml:space="preserve">Получатель: УФК по Саратовской области (Администрация Малоекатериновского </w:t>
            </w:r>
            <w:r>
              <w:t xml:space="preserve">    </w:t>
            </w:r>
            <w:r w:rsidRPr="0033529D">
              <w:t>МО Калининского МР Саратовской области л/счет 04603027300)</w:t>
            </w:r>
          </w:p>
          <w:p w:rsidR="00065C40" w:rsidRPr="0033529D" w:rsidRDefault="00065C40" w:rsidP="00065C40">
            <w:pPr>
              <w:tabs>
                <w:tab w:val="left" w:pos="0"/>
              </w:tabs>
              <w:jc w:val="both"/>
            </w:pPr>
            <w:r w:rsidRPr="0033529D">
              <w:t xml:space="preserve">ИНН 6415902222, КПП 641501001 </w:t>
            </w:r>
          </w:p>
          <w:p w:rsidR="00065C40" w:rsidRPr="0033529D" w:rsidRDefault="00065C40" w:rsidP="00065C40">
            <w:pPr>
              <w:tabs>
                <w:tab w:val="left" w:pos="0"/>
              </w:tabs>
              <w:jc w:val="both"/>
            </w:pPr>
            <w:r w:rsidRPr="0033529D">
              <w:t xml:space="preserve">Банк: Отделение Саратов Банка России//УФК по Саратовской  области, </w:t>
            </w:r>
            <w:proofErr w:type="gramStart"/>
            <w:r w:rsidRPr="0033529D">
              <w:t>г</w:t>
            </w:r>
            <w:proofErr w:type="gramEnd"/>
            <w:r w:rsidRPr="0033529D">
              <w:t xml:space="preserve">. Саратов </w:t>
            </w:r>
          </w:p>
          <w:p w:rsidR="00065C40" w:rsidRPr="0033529D" w:rsidRDefault="00065C40" w:rsidP="00065C40">
            <w:pPr>
              <w:tabs>
                <w:tab w:val="left" w:pos="0"/>
              </w:tabs>
              <w:jc w:val="both"/>
            </w:pPr>
            <w:r w:rsidRPr="0033529D">
              <w:t>БИК 016311121</w:t>
            </w:r>
          </w:p>
          <w:p w:rsidR="00065C40" w:rsidRPr="0033529D" w:rsidRDefault="00065C40" w:rsidP="00065C40">
            <w:pPr>
              <w:tabs>
                <w:tab w:val="left" w:pos="0"/>
              </w:tabs>
              <w:jc w:val="both"/>
            </w:pPr>
            <w:r w:rsidRPr="0033529D">
              <w:rPr>
                <w:snapToGrid w:val="0"/>
              </w:rPr>
              <w:t xml:space="preserve">Банковский </w:t>
            </w:r>
            <w:r w:rsidRPr="0033529D">
              <w:t>счет 40102810845370000052</w:t>
            </w:r>
          </w:p>
          <w:p w:rsidR="00065C40" w:rsidRPr="00550D39" w:rsidRDefault="00065C40" w:rsidP="00065C40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33529D">
              <w:t>Казначейский</w:t>
            </w:r>
            <w:r>
              <w:t xml:space="preserve"> </w:t>
            </w:r>
            <w:r w:rsidRPr="0033529D">
              <w:t>счет</w:t>
            </w:r>
            <w:r>
              <w:t xml:space="preserve"> </w:t>
            </w:r>
            <w:r w:rsidRPr="0033529D">
              <w:t>0310064300000001600</w:t>
            </w:r>
            <w:r w:rsidRPr="0033529D">
              <w:br/>
              <w:t xml:space="preserve"> Код бюджетной классификации </w:t>
            </w:r>
            <w:r w:rsidR="00C225D7">
              <w:rPr>
                <w:shd w:val="clear" w:color="auto" w:fill="FFFFFF"/>
              </w:rPr>
              <w:t>285 1 14 02053 10 0000 41</w:t>
            </w:r>
            <w:r w:rsidRPr="00550D39">
              <w:rPr>
                <w:shd w:val="clear" w:color="auto" w:fill="FFFFFF"/>
              </w:rPr>
              <w:t>0</w:t>
            </w:r>
          </w:p>
          <w:p w:rsidR="00065C40" w:rsidRPr="00550D39" w:rsidRDefault="00065C40" w:rsidP="00065C40">
            <w:pPr>
              <w:tabs>
                <w:tab w:val="left" w:pos="0"/>
              </w:tabs>
              <w:jc w:val="both"/>
            </w:pPr>
            <w:r w:rsidRPr="00550D39">
              <w:t>ОКТМО 63621428</w:t>
            </w:r>
          </w:p>
          <w:p w:rsidR="006B2C3C" w:rsidRPr="00837765" w:rsidRDefault="00065C40" w:rsidP="00065C40">
            <w:pPr>
              <w:pStyle w:val="a7"/>
              <w:jc w:val="both"/>
            </w:pPr>
            <w:r>
              <w:t xml:space="preserve">     </w:t>
            </w:r>
            <w:r w:rsidR="006B2C3C"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</w:t>
            </w:r>
            <w:r w:rsidR="009D1FA9">
              <w:rPr>
                <w:color w:val="000000"/>
              </w:rPr>
              <w:t>ном сообщении время – московское</w:t>
            </w:r>
            <w:r w:rsidRPr="00837765">
              <w:rPr>
                <w:color w:val="000000"/>
              </w:rPr>
              <w:t>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676A5C">
              <w:rPr>
                <w:b/>
                <w:color w:val="000000"/>
              </w:rPr>
              <w:t>16.11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9D1FA9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4F2B6A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49245B">
              <w:rPr>
                <w:b/>
                <w:color w:val="000000"/>
              </w:rPr>
              <w:t>15</w:t>
            </w:r>
            <w:r w:rsidR="00676A5C">
              <w:rPr>
                <w:b/>
                <w:color w:val="000000"/>
              </w:rPr>
              <w:t>.12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9D1FA9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lastRenderedPageBreak/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</w:t>
            </w:r>
            <w:r w:rsidRPr="00837765">
              <w:lastRenderedPageBreak/>
              <w:t xml:space="preserve">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D795D">
            <w:pPr>
              <w:pStyle w:val="a4"/>
              <w:ind w:firstLine="0"/>
            </w:pPr>
          </w:p>
          <w:p w:rsidR="00D03495" w:rsidRDefault="00D03495" w:rsidP="00D03495">
            <w:pPr>
              <w:shd w:val="clear" w:color="auto" w:fill="FFFFFF"/>
              <w:ind w:firstLine="567"/>
              <w:jc w:val="center"/>
            </w:pPr>
            <w:r w:rsidRPr="000718FC">
              <w:rPr>
                <w:sz w:val="22"/>
                <w:szCs w:val="22"/>
              </w:rPr>
              <w:t xml:space="preserve">Ранее торги </w:t>
            </w:r>
            <w:r>
              <w:rPr>
                <w:sz w:val="22"/>
                <w:szCs w:val="22"/>
              </w:rPr>
              <w:t xml:space="preserve">не </w:t>
            </w:r>
            <w:r w:rsidRPr="000718FC">
              <w:rPr>
                <w:sz w:val="22"/>
                <w:szCs w:val="22"/>
              </w:rPr>
              <w:t xml:space="preserve">проводились. </w:t>
            </w:r>
          </w:p>
          <w:p w:rsidR="00D03495" w:rsidRPr="00837765" w:rsidRDefault="00D03495" w:rsidP="001D795D">
            <w:pPr>
              <w:pStyle w:val="a4"/>
              <w:ind w:firstLine="0"/>
            </w:pP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D03495" w:rsidRDefault="00D03495" w:rsidP="00D03495">
      <w:pPr>
        <w:snapToGrid w:val="0"/>
        <w:spacing w:after="60"/>
        <w:jc w:val="both"/>
      </w:pPr>
      <w:r>
        <w:rPr>
          <w:color w:val="000000"/>
        </w:rPr>
        <w:lastRenderedPageBreak/>
        <w:t xml:space="preserve">         </w:t>
      </w:r>
      <w:r w:rsidR="005804BA"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</w:t>
      </w:r>
      <w:r w:rsidRPr="0024613E">
        <w:t>Малоекатериновского</w:t>
      </w:r>
      <w:r>
        <w:t xml:space="preserve"> </w:t>
      </w:r>
      <w:r w:rsidRPr="0024613E">
        <w:t>муниципального образования</w:t>
      </w:r>
      <w:r>
        <w:rPr>
          <w:b/>
        </w:rPr>
        <w:t xml:space="preserve"> </w:t>
      </w:r>
      <w:r w:rsidR="00A15B4B" w:rsidRPr="00837765">
        <w:rPr>
          <w:color w:val="000000"/>
        </w:rPr>
        <w:t>Калининского муниципального ра</w:t>
      </w:r>
      <w:r>
        <w:rPr>
          <w:color w:val="000000"/>
        </w:rPr>
        <w:t>йона Саратовской области (4124</w:t>
      </w:r>
      <w:r w:rsidRPr="00D03495">
        <w:rPr>
          <w:color w:val="000000"/>
        </w:rPr>
        <w:t>57</w:t>
      </w:r>
      <w:r>
        <w:rPr>
          <w:color w:val="000000"/>
        </w:rPr>
        <w:t xml:space="preserve">, Саратовская область, Калининский район, село Малая Екатериновка ул. Центральная, </w:t>
      </w:r>
      <w:r w:rsidRPr="00D03495">
        <w:rPr>
          <w:color w:val="000000"/>
        </w:rPr>
        <w:t>12</w:t>
      </w:r>
      <w:r w:rsidR="00A15B4B" w:rsidRPr="00837765">
        <w:rPr>
          <w:color w:val="000000"/>
        </w:rPr>
        <w:t>, адре</w:t>
      </w:r>
      <w:r>
        <w:rPr>
          <w:color w:val="000000"/>
        </w:rPr>
        <w:t xml:space="preserve">с электронной </w:t>
      </w:r>
      <w:r w:rsidR="005804BA" w:rsidRPr="00837765">
        <w:rPr>
          <w:color w:val="000000"/>
        </w:rPr>
        <w:t>почты: </w:t>
      </w:r>
      <w:proofErr w:type="spellStart"/>
      <w:r>
        <w:rPr>
          <w:color w:val="000000"/>
          <w:lang w:val="en-US"/>
        </w:rPr>
        <w:t>adm</w:t>
      </w:r>
      <w:proofErr w:type="spellEnd"/>
      <w:r w:rsidR="00A15B4B" w:rsidRPr="00837765">
        <w:rPr>
          <w:color w:val="000000"/>
        </w:rPr>
        <w:t>.</w:t>
      </w:r>
      <w:proofErr w:type="spellStart"/>
      <w:r>
        <w:rPr>
          <w:color w:val="000000"/>
          <w:lang w:val="en-US"/>
        </w:rPr>
        <w:t>ekat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D03495">
      <w:pPr>
        <w:shd w:val="clear" w:color="auto" w:fill="FFFFFF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D03495">
        <w:rPr>
          <w:color w:val="000000"/>
        </w:rPr>
        <w:t>Тумакова</w:t>
      </w:r>
      <w:proofErr w:type="spellEnd"/>
      <w:r w:rsidR="00D03495">
        <w:rPr>
          <w:color w:val="000000"/>
        </w:rPr>
        <w:t xml:space="preserve"> Елена Евгеньевна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="00D03495">
        <w:rPr>
          <w:color w:val="000000"/>
        </w:rPr>
        <w:t>)41-5</w:t>
      </w:r>
      <w:r w:rsidR="00A15B4B" w:rsidRPr="00837765">
        <w:rPr>
          <w:color w:val="000000"/>
        </w:rPr>
        <w:t>-36.</w:t>
      </w:r>
    </w:p>
    <w:p w:rsidR="000218A9" w:rsidRPr="00837765" w:rsidRDefault="005804BA" w:rsidP="00D0349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CC016C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1.4. Основание продажи: </w:t>
      </w:r>
      <w:proofErr w:type="gramStart"/>
      <w:r w:rsidR="00CC016C" w:rsidRPr="00CC016C">
        <w:t xml:space="preserve">Решение Совета депутатов </w:t>
      </w:r>
      <w:r w:rsidR="00BB3A25">
        <w:t xml:space="preserve">Малоекатериновского </w:t>
      </w:r>
      <w:r w:rsidR="00CC016C" w:rsidRPr="00CC016C">
        <w:t>муниципаль</w:t>
      </w:r>
      <w:r w:rsidR="00BB3A25">
        <w:t>ного образования</w:t>
      </w:r>
      <w:r w:rsidR="00CC016C" w:rsidRPr="00CC016C">
        <w:t xml:space="preserve"> Калининского муниципального </w:t>
      </w:r>
      <w:r w:rsidR="00BB3A25">
        <w:t xml:space="preserve">района Саратовской области от 27 сентября </w:t>
      </w:r>
      <w:r w:rsidR="00BB3A25" w:rsidRPr="008F3ABC">
        <w:t xml:space="preserve">2023 года №  </w:t>
      </w:r>
      <w:r w:rsidR="00BB3A25">
        <w:t>02-13/05</w:t>
      </w:r>
      <w:r w:rsidR="00CC016C" w:rsidRPr="00CC016C">
        <w:rPr>
          <w:color w:val="000000"/>
        </w:rPr>
        <w:t xml:space="preserve"> «Об утверждении Прогнозного плана (Программы) приватизации имущества, находящегося в собственности </w:t>
      </w:r>
      <w:r w:rsidR="00BB3A25">
        <w:rPr>
          <w:color w:val="000000"/>
        </w:rPr>
        <w:t xml:space="preserve">Малоекатериновского </w:t>
      </w:r>
      <w:r w:rsidR="00CC016C" w:rsidRPr="00CC016C">
        <w:rPr>
          <w:color w:val="000000"/>
        </w:rPr>
        <w:t>муниципального образовани</w:t>
      </w:r>
      <w:r w:rsidR="00BB3A25">
        <w:rPr>
          <w:color w:val="000000"/>
        </w:rPr>
        <w:t>я</w:t>
      </w:r>
      <w:r w:rsidR="00CC016C" w:rsidRPr="00CC016C">
        <w:rPr>
          <w:color w:val="000000"/>
        </w:rPr>
        <w:t xml:space="preserve"> на 2023 год»</w:t>
      </w:r>
      <w:r w:rsidR="00A26939">
        <w:rPr>
          <w:color w:val="000000"/>
        </w:rPr>
        <w:t>, постановление</w:t>
      </w:r>
      <w:r w:rsidR="00CC016C">
        <w:rPr>
          <w:color w:val="000000"/>
        </w:rPr>
        <w:t xml:space="preserve"> администрации </w:t>
      </w:r>
      <w:r w:rsidR="00BB3A25">
        <w:t xml:space="preserve">Малоекатериновского </w:t>
      </w:r>
      <w:r w:rsidR="00BB3A25" w:rsidRPr="00CC016C">
        <w:t>муниципаль</w:t>
      </w:r>
      <w:r w:rsidR="00BB3A25">
        <w:t>ного образования</w:t>
      </w:r>
      <w:r w:rsidR="00BB3A25" w:rsidRPr="00CC016C">
        <w:t xml:space="preserve"> </w:t>
      </w:r>
      <w:r w:rsidR="00CC016C">
        <w:rPr>
          <w:color w:val="000000"/>
        </w:rPr>
        <w:t>Калининского муниципального район</w:t>
      </w:r>
      <w:r w:rsidR="00BB3A25">
        <w:rPr>
          <w:color w:val="000000"/>
        </w:rPr>
        <w:t xml:space="preserve">а Саратовской области от </w:t>
      </w:r>
      <w:r w:rsidR="00676A5C">
        <w:rPr>
          <w:color w:val="000000"/>
        </w:rPr>
        <w:t>14.11.</w:t>
      </w:r>
      <w:r w:rsidR="00BB3A25">
        <w:rPr>
          <w:color w:val="000000"/>
        </w:rPr>
        <w:t>2023 года №</w:t>
      </w:r>
      <w:r w:rsidR="00D967A1">
        <w:rPr>
          <w:color w:val="000000"/>
        </w:rPr>
        <w:t>101</w:t>
      </w:r>
      <w:r w:rsidR="00A26939">
        <w:rPr>
          <w:color w:val="000000"/>
        </w:rPr>
        <w:t>-п</w:t>
      </w:r>
      <w:r w:rsidR="00CC016C">
        <w:rPr>
          <w:color w:val="000000"/>
        </w:rPr>
        <w:t xml:space="preserve"> «Об утверждении условий приватизации муниципального имущества».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1.5. </w:t>
      </w:r>
      <w:r w:rsidR="000B68AB">
        <w:rPr>
          <w:color w:val="00000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="00A235C9">
        <w:rPr>
          <w:color w:val="000000"/>
        </w:rPr>
        <w:t>: вид ограничения (обременения):</w:t>
      </w:r>
      <w:r w:rsidR="00A26939">
        <w:t xml:space="preserve"> о</w:t>
      </w:r>
      <w:r w:rsidR="00B20A26">
        <w:t xml:space="preserve">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B20A26">
        <w:t>c</w:t>
      </w:r>
      <w:proofErr w:type="spellEnd"/>
      <w:r w:rsidR="00B20A26">
        <w:t xml:space="preserve"> 12.09.2023; Реквизиты документа-основания: Доверенность от 2020-02-11 № 64 АА 2958518; Решение Арбитражного суда Саратовской области от 2022-01-24 № А57-14184/2021 </w:t>
      </w:r>
      <w:proofErr w:type="gramStart"/>
      <w:r w:rsidR="00B20A26">
        <w:t>выдан</w:t>
      </w:r>
      <w:proofErr w:type="gramEnd"/>
      <w:r w:rsidR="00B20A26">
        <w:t xml:space="preserve">: Арбитражный суд Саратовской области; Свидетельство о государственной регистрации права от 2008-04-11 серия: 64-АВ № 903161 выдан: Управление Федеральной регистрационной службы по Саратовской области; Доверенность от 2017-07-26 № 64 АА 2147883; Постановление Правительства РФ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органы)..." от 2017-09-08 № 1083 выдан: Правительство Российской Федерации; Свод </w:t>
      </w:r>
      <w:proofErr w:type="gramStart"/>
      <w:r w:rsidR="00B20A26">
        <w:t>правил</w:t>
      </w:r>
      <w:proofErr w:type="gramEnd"/>
      <w:r w:rsidR="00B20A26">
        <w:t xml:space="preserve"> магистральные газопроводы от 2013-07-01 № СП 36.13330.2012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B20A26">
        <w:t>c</w:t>
      </w:r>
      <w:proofErr w:type="spellEnd"/>
      <w:r w:rsidR="00B20A26">
        <w:t xml:space="preserve"> 12.09.2023; Реквизиты документа-основания: Федеральный закон от 8 ноября 2007г N257-ФЗ от 2007-11-08 № 257-ФЗ выдан: Государственная дума Российской Федерации; Распоряжение от 2015-04-27 № 772-р </w:t>
      </w:r>
      <w:proofErr w:type="gramStart"/>
      <w:r w:rsidR="00B20A26">
        <w:t>выдан</w:t>
      </w:r>
      <w:proofErr w:type="gramEnd"/>
      <w:r w:rsidR="00B20A26">
        <w:t>: Министерство транспорта Российской Федерации «Федеральное дорожное агентство (</w:t>
      </w:r>
      <w:proofErr w:type="spellStart"/>
      <w:r w:rsidR="00B20A26">
        <w:t>Росавтодор</w:t>
      </w:r>
      <w:proofErr w:type="spellEnd"/>
      <w:r w:rsidR="00B20A26">
        <w:t>)».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BB3A25" w:rsidRPr="00BB3A25" w:rsidRDefault="00C87D77" w:rsidP="00BB3A2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BB3A25">
        <w:rPr>
          <w:color w:val="000000"/>
        </w:rPr>
        <w:t>ранее торги 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837765">
        <w:rPr>
          <w:color w:val="000000"/>
        </w:rPr>
        <w:t>При этом пре</w:t>
      </w:r>
      <w:r w:rsidR="00B70AFC">
        <w:rPr>
          <w:color w:val="000000"/>
        </w:rPr>
        <w:t>тенденты, прошедшие с 01.01.2019</w:t>
      </w:r>
      <w:r w:rsidRPr="00837765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</w:t>
      </w:r>
      <w:r w:rsidR="009D1FA9">
        <w:rPr>
          <w:color w:val="000000"/>
        </w:rPr>
        <w:t>ном сообщении время – московское</w:t>
      </w:r>
      <w:r w:rsidRPr="00837765">
        <w:rPr>
          <w:color w:val="000000"/>
        </w:rPr>
        <w:t>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676A5C">
        <w:rPr>
          <w:color w:val="000000"/>
        </w:rPr>
        <w:t>16.11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9D1FA9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49245B">
        <w:rPr>
          <w:color w:val="000000"/>
        </w:rPr>
        <w:t>15</w:t>
      </w:r>
      <w:r w:rsidR="00676A5C">
        <w:rPr>
          <w:color w:val="000000"/>
        </w:rPr>
        <w:t>.12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9D1FA9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49245B">
        <w:rPr>
          <w:color w:val="000000"/>
        </w:rPr>
        <w:t>18</w:t>
      </w:r>
      <w:r w:rsidR="00676A5C">
        <w:rPr>
          <w:color w:val="000000"/>
        </w:rPr>
        <w:t>.12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9D1FA9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49245B">
        <w:rPr>
          <w:color w:val="000000"/>
        </w:rPr>
        <w:t>19</w:t>
      </w:r>
      <w:r w:rsidR="00676A5C">
        <w:rPr>
          <w:color w:val="000000"/>
        </w:rPr>
        <w:t>.12</w:t>
      </w:r>
      <w:r w:rsidR="001C3C9E" w:rsidRPr="00837765">
        <w:rPr>
          <w:color w:val="000000"/>
        </w:rPr>
        <w:t>.2023</w:t>
      </w:r>
      <w:r w:rsidR="009D1FA9">
        <w:rPr>
          <w:color w:val="000000"/>
        </w:rPr>
        <w:t xml:space="preserve"> в 09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5.2. Документы, указанные в пункте 5.1, подаются в форме электронных документов либо электронных образов документов (документов на бумажном носителе, </w:t>
      </w:r>
      <w:r w:rsidRPr="00837765">
        <w:rPr>
          <w:color w:val="000000"/>
        </w:rPr>
        <w:lastRenderedPageBreak/>
        <w:t>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lastRenderedPageBreak/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</w:t>
      </w:r>
      <w:r w:rsidR="00AE0B3D">
        <w:t>овленном порядке в бюджет муниципального образования</w:t>
      </w:r>
      <w:r w:rsidRPr="00837765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lastRenderedPageBreak/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65C40"/>
    <w:rsid w:val="00076F0E"/>
    <w:rsid w:val="000956EE"/>
    <w:rsid w:val="000A6869"/>
    <w:rsid w:val="000B574B"/>
    <w:rsid w:val="000B68AB"/>
    <w:rsid w:val="000C3B25"/>
    <w:rsid w:val="000C6C51"/>
    <w:rsid w:val="000D1935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492"/>
    <w:rsid w:val="00154A62"/>
    <w:rsid w:val="00156BD8"/>
    <w:rsid w:val="00163191"/>
    <w:rsid w:val="00165DB8"/>
    <w:rsid w:val="00171D32"/>
    <w:rsid w:val="001736EE"/>
    <w:rsid w:val="0018070F"/>
    <w:rsid w:val="00180EA9"/>
    <w:rsid w:val="001A4AF5"/>
    <w:rsid w:val="001B2937"/>
    <w:rsid w:val="001B46B8"/>
    <w:rsid w:val="001C3C9E"/>
    <w:rsid w:val="001D795D"/>
    <w:rsid w:val="001F0CC0"/>
    <w:rsid w:val="00205BB1"/>
    <w:rsid w:val="00215447"/>
    <w:rsid w:val="00215621"/>
    <w:rsid w:val="00217354"/>
    <w:rsid w:val="00217B87"/>
    <w:rsid w:val="00227939"/>
    <w:rsid w:val="00243A2D"/>
    <w:rsid w:val="0024613E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41A2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102F0"/>
    <w:rsid w:val="00417C5A"/>
    <w:rsid w:val="00422434"/>
    <w:rsid w:val="00425D7A"/>
    <w:rsid w:val="004332E0"/>
    <w:rsid w:val="004343B1"/>
    <w:rsid w:val="00435DC2"/>
    <w:rsid w:val="004400D5"/>
    <w:rsid w:val="00461AF5"/>
    <w:rsid w:val="00464966"/>
    <w:rsid w:val="00467E43"/>
    <w:rsid w:val="0047095E"/>
    <w:rsid w:val="004730CB"/>
    <w:rsid w:val="004872C8"/>
    <w:rsid w:val="00490950"/>
    <w:rsid w:val="0049245B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2B6A"/>
    <w:rsid w:val="004F3B22"/>
    <w:rsid w:val="0051059D"/>
    <w:rsid w:val="00516877"/>
    <w:rsid w:val="00520C30"/>
    <w:rsid w:val="00524063"/>
    <w:rsid w:val="00550D39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5F4ACB"/>
    <w:rsid w:val="0060026A"/>
    <w:rsid w:val="00600AFA"/>
    <w:rsid w:val="00612933"/>
    <w:rsid w:val="00614969"/>
    <w:rsid w:val="006253CE"/>
    <w:rsid w:val="00633403"/>
    <w:rsid w:val="00641210"/>
    <w:rsid w:val="0065053F"/>
    <w:rsid w:val="00675193"/>
    <w:rsid w:val="00676A5C"/>
    <w:rsid w:val="00680C64"/>
    <w:rsid w:val="00681DED"/>
    <w:rsid w:val="00686F03"/>
    <w:rsid w:val="00692A59"/>
    <w:rsid w:val="00694861"/>
    <w:rsid w:val="006B15CB"/>
    <w:rsid w:val="006B2C3C"/>
    <w:rsid w:val="006C1735"/>
    <w:rsid w:val="006D00A1"/>
    <w:rsid w:val="006D0CC5"/>
    <w:rsid w:val="006D70FB"/>
    <w:rsid w:val="006F1A02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A7989"/>
    <w:rsid w:val="007B645E"/>
    <w:rsid w:val="007E7C74"/>
    <w:rsid w:val="007F45B4"/>
    <w:rsid w:val="007F5AA8"/>
    <w:rsid w:val="007F72AF"/>
    <w:rsid w:val="0080280F"/>
    <w:rsid w:val="00802923"/>
    <w:rsid w:val="00812816"/>
    <w:rsid w:val="00812917"/>
    <w:rsid w:val="00836D1F"/>
    <w:rsid w:val="00837765"/>
    <w:rsid w:val="008430FF"/>
    <w:rsid w:val="008542AA"/>
    <w:rsid w:val="00871B92"/>
    <w:rsid w:val="00876765"/>
    <w:rsid w:val="00884DC0"/>
    <w:rsid w:val="008D2B89"/>
    <w:rsid w:val="008E310A"/>
    <w:rsid w:val="00901D40"/>
    <w:rsid w:val="0092293E"/>
    <w:rsid w:val="0092436E"/>
    <w:rsid w:val="00924D1A"/>
    <w:rsid w:val="009312F1"/>
    <w:rsid w:val="00935A1C"/>
    <w:rsid w:val="0093624D"/>
    <w:rsid w:val="009437FF"/>
    <w:rsid w:val="0094450E"/>
    <w:rsid w:val="0094520A"/>
    <w:rsid w:val="00946A3F"/>
    <w:rsid w:val="00946BB0"/>
    <w:rsid w:val="00967F20"/>
    <w:rsid w:val="00971429"/>
    <w:rsid w:val="00971742"/>
    <w:rsid w:val="009908A5"/>
    <w:rsid w:val="009A795D"/>
    <w:rsid w:val="009B0E7D"/>
    <w:rsid w:val="009B3076"/>
    <w:rsid w:val="009C0012"/>
    <w:rsid w:val="009C0BA9"/>
    <w:rsid w:val="009C40CD"/>
    <w:rsid w:val="009D1FA9"/>
    <w:rsid w:val="009D5CDB"/>
    <w:rsid w:val="009E0B5D"/>
    <w:rsid w:val="009E0B87"/>
    <w:rsid w:val="009F67CA"/>
    <w:rsid w:val="00A04E39"/>
    <w:rsid w:val="00A1560D"/>
    <w:rsid w:val="00A15B4B"/>
    <w:rsid w:val="00A235C9"/>
    <w:rsid w:val="00A26939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A7E4B"/>
    <w:rsid w:val="00AB025A"/>
    <w:rsid w:val="00AB0B36"/>
    <w:rsid w:val="00AD34BE"/>
    <w:rsid w:val="00AD773B"/>
    <w:rsid w:val="00AD78C5"/>
    <w:rsid w:val="00AE0B3D"/>
    <w:rsid w:val="00AE25D2"/>
    <w:rsid w:val="00AE40D1"/>
    <w:rsid w:val="00AF1E61"/>
    <w:rsid w:val="00AF4B55"/>
    <w:rsid w:val="00B11464"/>
    <w:rsid w:val="00B2084C"/>
    <w:rsid w:val="00B20A26"/>
    <w:rsid w:val="00B24123"/>
    <w:rsid w:val="00B30FCC"/>
    <w:rsid w:val="00B3562A"/>
    <w:rsid w:val="00B405EF"/>
    <w:rsid w:val="00B70AFC"/>
    <w:rsid w:val="00B77E08"/>
    <w:rsid w:val="00B80921"/>
    <w:rsid w:val="00B966E4"/>
    <w:rsid w:val="00BB3A25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BF42AD"/>
    <w:rsid w:val="00C01D0D"/>
    <w:rsid w:val="00C120F9"/>
    <w:rsid w:val="00C225D7"/>
    <w:rsid w:val="00C22A08"/>
    <w:rsid w:val="00C305B5"/>
    <w:rsid w:val="00C44E80"/>
    <w:rsid w:val="00C478A8"/>
    <w:rsid w:val="00C66BE0"/>
    <w:rsid w:val="00C8207F"/>
    <w:rsid w:val="00C85EF1"/>
    <w:rsid w:val="00C87D77"/>
    <w:rsid w:val="00C9403C"/>
    <w:rsid w:val="00C97A76"/>
    <w:rsid w:val="00CA1CCD"/>
    <w:rsid w:val="00CB1365"/>
    <w:rsid w:val="00CC016C"/>
    <w:rsid w:val="00CD1E70"/>
    <w:rsid w:val="00CD2B15"/>
    <w:rsid w:val="00CD37A1"/>
    <w:rsid w:val="00CE5271"/>
    <w:rsid w:val="00CF6674"/>
    <w:rsid w:val="00D011F5"/>
    <w:rsid w:val="00D01996"/>
    <w:rsid w:val="00D03495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0C19"/>
    <w:rsid w:val="00D6222F"/>
    <w:rsid w:val="00D62BF8"/>
    <w:rsid w:val="00D71C5D"/>
    <w:rsid w:val="00D77159"/>
    <w:rsid w:val="00D828B0"/>
    <w:rsid w:val="00D84F38"/>
    <w:rsid w:val="00D876C5"/>
    <w:rsid w:val="00D9082D"/>
    <w:rsid w:val="00D967A1"/>
    <w:rsid w:val="00DA06BA"/>
    <w:rsid w:val="00DA4BC5"/>
    <w:rsid w:val="00DD0779"/>
    <w:rsid w:val="00DD461A"/>
    <w:rsid w:val="00DD6C9F"/>
    <w:rsid w:val="00DF62A8"/>
    <w:rsid w:val="00DF6526"/>
    <w:rsid w:val="00E20EC6"/>
    <w:rsid w:val="00E4194B"/>
    <w:rsid w:val="00E43A61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26B20"/>
    <w:rsid w:val="00F324FA"/>
    <w:rsid w:val="00F32EF6"/>
    <w:rsid w:val="00F47743"/>
    <w:rsid w:val="00F5769C"/>
    <w:rsid w:val="00F702FE"/>
    <w:rsid w:val="00F73C37"/>
    <w:rsid w:val="00F833C3"/>
    <w:rsid w:val="00F83B98"/>
    <w:rsid w:val="00F90F3C"/>
    <w:rsid w:val="00FA13AB"/>
    <w:rsid w:val="00FB01C3"/>
    <w:rsid w:val="00FB6EF4"/>
    <w:rsid w:val="00FD2F48"/>
    <w:rsid w:val="00FD55A5"/>
    <w:rsid w:val="00FD6318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10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341</cp:revision>
  <cp:lastPrinted>2022-11-23T07:08:00Z</cp:lastPrinted>
  <dcterms:created xsi:type="dcterms:W3CDTF">2020-07-17T10:39:00Z</dcterms:created>
  <dcterms:modified xsi:type="dcterms:W3CDTF">2023-11-15T12:24:00Z</dcterms:modified>
</cp:coreProperties>
</file>