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C1" w:rsidRPr="006047E2" w:rsidRDefault="00006AC1" w:rsidP="006047E2">
      <w:pPr>
        <w:spacing w:after="0" w:line="240" w:lineRule="auto"/>
        <w:jc w:val="center"/>
        <w:rPr>
          <w:rFonts w:ascii="Times New Roman" w:hAnsi="Times New Roman" w:cs="Times New Roman"/>
          <w:b/>
          <w:sz w:val="26"/>
          <w:szCs w:val="26"/>
        </w:rPr>
      </w:pPr>
      <w:r w:rsidRPr="006047E2">
        <w:rPr>
          <w:rFonts w:ascii="Times New Roman" w:hAnsi="Times New Roman" w:cs="Times New Roman"/>
          <w:b/>
          <w:sz w:val="26"/>
          <w:szCs w:val="26"/>
        </w:rPr>
        <w:t>АДМИНИСТРАЦИЯ</w:t>
      </w:r>
    </w:p>
    <w:p w:rsidR="00006AC1" w:rsidRPr="006047E2" w:rsidRDefault="00006AC1" w:rsidP="006047E2">
      <w:pPr>
        <w:spacing w:after="0" w:line="240" w:lineRule="auto"/>
        <w:jc w:val="center"/>
        <w:rPr>
          <w:rFonts w:ascii="Times New Roman" w:hAnsi="Times New Roman" w:cs="Times New Roman"/>
          <w:b/>
          <w:sz w:val="26"/>
          <w:szCs w:val="26"/>
        </w:rPr>
      </w:pPr>
      <w:r w:rsidRPr="006047E2">
        <w:rPr>
          <w:rFonts w:ascii="Times New Roman" w:hAnsi="Times New Roman" w:cs="Times New Roman"/>
          <w:b/>
          <w:sz w:val="26"/>
          <w:szCs w:val="26"/>
        </w:rPr>
        <w:t xml:space="preserve">МАЛОЕКАТЕРИНОВСКОГО  МУНИЦИПАЛЬНОГО ОБРАЗОВАНИЯ </w:t>
      </w:r>
    </w:p>
    <w:p w:rsidR="00006AC1" w:rsidRPr="006047E2" w:rsidRDefault="00006AC1" w:rsidP="006047E2">
      <w:pPr>
        <w:spacing w:after="0" w:line="240" w:lineRule="auto"/>
        <w:jc w:val="center"/>
        <w:rPr>
          <w:rFonts w:ascii="Times New Roman" w:hAnsi="Times New Roman" w:cs="Times New Roman"/>
          <w:b/>
          <w:sz w:val="26"/>
          <w:szCs w:val="26"/>
        </w:rPr>
      </w:pPr>
      <w:r w:rsidRPr="006047E2">
        <w:rPr>
          <w:rFonts w:ascii="Times New Roman" w:hAnsi="Times New Roman" w:cs="Times New Roman"/>
          <w:b/>
          <w:sz w:val="26"/>
          <w:szCs w:val="26"/>
        </w:rPr>
        <w:t xml:space="preserve">КАЛИНИНСКОГО МУНИЦИПАЛЬНОГО РАЙОНА </w:t>
      </w:r>
    </w:p>
    <w:p w:rsidR="00006AC1" w:rsidRPr="006047E2" w:rsidRDefault="00006AC1" w:rsidP="006047E2">
      <w:pPr>
        <w:spacing w:after="0" w:line="240" w:lineRule="auto"/>
        <w:jc w:val="center"/>
        <w:rPr>
          <w:rFonts w:ascii="Times New Roman" w:hAnsi="Times New Roman" w:cs="Times New Roman"/>
          <w:b/>
          <w:sz w:val="26"/>
          <w:szCs w:val="26"/>
        </w:rPr>
      </w:pPr>
      <w:r w:rsidRPr="006047E2">
        <w:rPr>
          <w:rFonts w:ascii="Times New Roman" w:hAnsi="Times New Roman" w:cs="Times New Roman"/>
          <w:b/>
          <w:sz w:val="26"/>
          <w:szCs w:val="26"/>
        </w:rPr>
        <w:t>САРАТОВСКОЙ ОБЛАСТИ</w:t>
      </w:r>
    </w:p>
    <w:p w:rsidR="00006AC1" w:rsidRPr="006047E2" w:rsidRDefault="00006AC1" w:rsidP="006047E2">
      <w:pPr>
        <w:spacing w:after="0" w:line="240" w:lineRule="auto"/>
        <w:ind w:firstLine="567"/>
        <w:jc w:val="center"/>
        <w:rPr>
          <w:rFonts w:ascii="Times New Roman" w:hAnsi="Times New Roman" w:cs="Times New Roman"/>
          <w:sz w:val="26"/>
          <w:szCs w:val="26"/>
        </w:rPr>
      </w:pPr>
    </w:p>
    <w:p w:rsidR="00006AC1" w:rsidRPr="006047E2" w:rsidRDefault="00006AC1" w:rsidP="006047E2">
      <w:pPr>
        <w:spacing w:after="0"/>
        <w:jc w:val="center"/>
        <w:rPr>
          <w:rFonts w:ascii="Times New Roman" w:hAnsi="Times New Roman" w:cs="Times New Roman"/>
          <w:b/>
          <w:sz w:val="26"/>
          <w:szCs w:val="26"/>
        </w:rPr>
      </w:pPr>
      <w:r w:rsidRPr="006047E2">
        <w:rPr>
          <w:rFonts w:ascii="Times New Roman" w:hAnsi="Times New Roman" w:cs="Times New Roman"/>
          <w:b/>
          <w:sz w:val="26"/>
          <w:szCs w:val="26"/>
        </w:rPr>
        <w:t xml:space="preserve">П О С Т А Н О В Л Е Н И Е  </w:t>
      </w:r>
    </w:p>
    <w:p w:rsidR="00006AC1" w:rsidRPr="006047E2" w:rsidRDefault="00006AC1" w:rsidP="006047E2">
      <w:pPr>
        <w:tabs>
          <w:tab w:val="left" w:pos="567"/>
        </w:tabs>
        <w:spacing w:after="0"/>
        <w:jc w:val="center"/>
        <w:rPr>
          <w:rFonts w:ascii="Times New Roman" w:hAnsi="Times New Roman" w:cs="Times New Roman"/>
          <w:b/>
          <w:sz w:val="26"/>
          <w:szCs w:val="26"/>
        </w:rPr>
      </w:pPr>
    </w:p>
    <w:p w:rsidR="00B41613" w:rsidRPr="006047E2" w:rsidRDefault="00006AC1" w:rsidP="006047E2">
      <w:pPr>
        <w:spacing w:after="0"/>
        <w:jc w:val="center"/>
        <w:rPr>
          <w:rFonts w:ascii="Times New Roman" w:hAnsi="Times New Roman" w:cs="Times New Roman"/>
          <w:b/>
          <w:sz w:val="26"/>
          <w:szCs w:val="26"/>
        </w:rPr>
      </w:pPr>
      <w:r w:rsidRPr="006047E2">
        <w:rPr>
          <w:rFonts w:ascii="Times New Roman" w:hAnsi="Times New Roman" w:cs="Times New Roman"/>
          <w:b/>
          <w:sz w:val="26"/>
          <w:szCs w:val="26"/>
        </w:rPr>
        <w:t xml:space="preserve">от </w:t>
      </w:r>
      <w:r w:rsidR="000A27BE" w:rsidRPr="006047E2">
        <w:rPr>
          <w:rFonts w:ascii="Times New Roman" w:hAnsi="Times New Roman" w:cs="Times New Roman"/>
          <w:b/>
          <w:sz w:val="26"/>
          <w:szCs w:val="26"/>
        </w:rPr>
        <w:t>17 ноября 2025 года № 87</w:t>
      </w:r>
      <w:r w:rsidRPr="006047E2">
        <w:rPr>
          <w:rFonts w:ascii="Times New Roman" w:hAnsi="Times New Roman" w:cs="Times New Roman"/>
          <w:b/>
          <w:sz w:val="26"/>
          <w:szCs w:val="26"/>
        </w:rPr>
        <w:t xml:space="preserve">-п </w:t>
      </w:r>
    </w:p>
    <w:p w:rsidR="00006AC1" w:rsidRPr="006047E2" w:rsidRDefault="00006AC1" w:rsidP="006047E2">
      <w:pPr>
        <w:spacing w:after="0"/>
        <w:jc w:val="center"/>
        <w:rPr>
          <w:rFonts w:ascii="Times New Roman" w:hAnsi="Times New Roman" w:cs="Times New Roman"/>
          <w:b/>
          <w:sz w:val="26"/>
          <w:szCs w:val="26"/>
        </w:rPr>
      </w:pPr>
    </w:p>
    <w:p w:rsidR="00006AC1" w:rsidRPr="006047E2" w:rsidRDefault="000A27BE" w:rsidP="006047E2">
      <w:pPr>
        <w:pStyle w:val="a3"/>
        <w:shd w:val="clear" w:color="auto" w:fill="FFFFFF"/>
        <w:spacing w:before="0" w:beforeAutospacing="0" w:after="0" w:afterAutospacing="0"/>
        <w:jc w:val="both"/>
        <w:rPr>
          <w:rFonts w:eastAsia="Tahoma"/>
          <w:b/>
          <w:color w:val="666666"/>
          <w:sz w:val="26"/>
          <w:szCs w:val="26"/>
          <w:shd w:val="clear" w:color="auto" w:fill="FFFFFF"/>
        </w:rPr>
      </w:pPr>
      <w:r w:rsidRPr="006047E2">
        <w:rPr>
          <w:rFonts w:eastAsia="Tahoma"/>
          <w:b/>
          <w:color w:val="000000"/>
          <w:sz w:val="26"/>
          <w:szCs w:val="26"/>
          <w:shd w:val="clear" w:color="auto" w:fill="FFFFFF"/>
        </w:rPr>
        <w:t xml:space="preserve">Об утверждении  Порядка принятия решений </w:t>
      </w:r>
      <w:bookmarkStart w:id="0" w:name="_GoBack"/>
      <w:r w:rsidRPr="006047E2">
        <w:rPr>
          <w:rFonts w:eastAsia="Tahoma"/>
          <w:b/>
          <w:color w:val="000000"/>
          <w:sz w:val="26"/>
          <w:szCs w:val="26"/>
          <w:shd w:val="clear" w:color="auto" w:fill="FFFFFF"/>
        </w:rPr>
        <w:t>о признании безнадежной к взысканию задолженности</w:t>
      </w:r>
      <w:bookmarkEnd w:id="0"/>
      <w:r w:rsidRPr="006047E2">
        <w:rPr>
          <w:rFonts w:eastAsia="Tahoma"/>
          <w:b/>
          <w:color w:val="000000"/>
          <w:sz w:val="26"/>
          <w:szCs w:val="26"/>
          <w:shd w:val="clear" w:color="auto" w:fill="FFFFFF"/>
        </w:rPr>
        <w:t xml:space="preserve"> по платежам в бюджет</w:t>
      </w:r>
      <w:r w:rsidR="006047E2" w:rsidRPr="006047E2">
        <w:rPr>
          <w:rFonts w:eastAsia="Tahoma"/>
          <w:b/>
          <w:color w:val="000000"/>
          <w:sz w:val="26"/>
          <w:szCs w:val="26"/>
          <w:shd w:val="clear" w:color="auto" w:fill="FFFFFF"/>
        </w:rPr>
        <w:t xml:space="preserve"> </w:t>
      </w:r>
      <w:r w:rsidRPr="006047E2">
        <w:rPr>
          <w:rFonts w:eastAsia="Tahoma"/>
          <w:b/>
          <w:color w:val="000000"/>
          <w:sz w:val="26"/>
          <w:szCs w:val="26"/>
          <w:shd w:val="clear" w:color="auto" w:fill="FFFFFF"/>
        </w:rPr>
        <w:t>Малоекатериновского муниципального образования Калининского муниципального района Саратовской области</w:t>
      </w:r>
      <w:r w:rsidR="00006AC1" w:rsidRPr="006047E2">
        <w:rPr>
          <w:rFonts w:eastAsia="Tahoma"/>
          <w:b/>
          <w:color w:val="666666"/>
          <w:sz w:val="26"/>
          <w:szCs w:val="26"/>
          <w:shd w:val="clear" w:color="auto" w:fill="FFFFFF"/>
        </w:rPr>
        <w:t> </w:t>
      </w:r>
    </w:p>
    <w:p w:rsidR="000A27BE" w:rsidRPr="006047E2" w:rsidRDefault="000A27BE" w:rsidP="006047E2">
      <w:pPr>
        <w:pStyle w:val="a3"/>
        <w:shd w:val="clear" w:color="auto" w:fill="FFFFFF"/>
        <w:spacing w:before="0" w:beforeAutospacing="0" w:after="0" w:afterAutospacing="0"/>
        <w:rPr>
          <w:b/>
          <w:sz w:val="26"/>
          <w:szCs w:val="26"/>
        </w:rPr>
      </w:pPr>
    </w:p>
    <w:p w:rsidR="000A27BE" w:rsidRPr="006047E2" w:rsidRDefault="000A27BE" w:rsidP="006047E2">
      <w:pPr>
        <w:spacing w:after="0"/>
        <w:jc w:val="both"/>
        <w:rPr>
          <w:rFonts w:ascii="Times New Roman" w:hAnsi="Times New Roman" w:cs="Times New Roman"/>
          <w:spacing w:val="-1"/>
          <w:sz w:val="26"/>
          <w:szCs w:val="26"/>
        </w:rPr>
      </w:pPr>
      <w:r w:rsidRPr="006047E2">
        <w:rPr>
          <w:rFonts w:ascii="Times New Roman" w:hAnsi="Times New Roman" w:cs="Times New Roman"/>
          <w:spacing w:val="-1"/>
          <w:sz w:val="26"/>
          <w:szCs w:val="26"/>
        </w:rPr>
        <w:t>В соответствии со статьей 47.2 Бюджетного кодекса Российской Федерации, постановлением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руководствуясь Уставом Малоекатериновского  муниципального образования Калининского муниципального района Саратовской области на основании протеста прокуратуры Калининского района</w:t>
      </w:r>
    </w:p>
    <w:p w:rsidR="000A27BE" w:rsidRPr="006047E2" w:rsidRDefault="000A27BE" w:rsidP="006047E2">
      <w:pPr>
        <w:pStyle w:val="a5"/>
        <w:ind w:firstLine="0"/>
        <w:rPr>
          <w:rFonts w:cs="Times New Roman"/>
          <w:sz w:val="26"/>
          <w:szCs w:val="26"/>
        </w:rPr>
      </w:pPr>
      <w:r w:rsidRPr="006047E2">
        <w:rPr>
          <w:rFonts w:cs="Times New Roman"/>
          <w:sz w:val="26"/>
          <w:szCs w:val="26"/>
        </w:rPr>
        <w:t xml:space="preserve">1. Утвердить  Порядок принятия решений о признании безнадежной к взысканию задолженности по неналоговым доходам в бюджет </w:t>
      </w:r>
      <w:r w:rsidRPr="006047E2">
        <w:rPr>
          <w:rFonts w:cs="Times New Roman"/>
          <w:color w:val="000000"/>
          <w:sz w:val="26"/>
          <w:szCs w:val="26"/>
        </w:rPr>
        <w:t>Малоекатериновского муниципального образования Калининского муниципального района Саратовской области</w:t>
      </w:r>
      <w:r w:rsidRPr="006047E2">
        <w:rPr>
          <w:rFonts w:cs="Times New Roman"/>
          <w:sz w:val="26"/>
          <w:szCs w:val="26"/>
        </w:rPr>
        <w:t xml:space="preserve"> (приложение 1).</w:t>
      </w:r>
    </w:p>
    <w:p w:rsidR="000A27BE" w:rsidRPr="006047E2" w:rsidRDefault="000A27BE" w:rsidP="006047E2">
      <w:pPr>
        <w:pStyle w:val="a5"/>
        <w:ind w:firstLine="0"/>
        <w:rPr>
          <w:rFonts w:cs="Times New Roman"/>
          <w:sz w:val="26"/>
          <w:szCs w:val="26"/>
        </w:rPr>
      </w:pPr>
      <w:r w:rsidRPr="006047E2">
        <w:rPr>
          <w:rFonts w:cs="Times New Roman"/>
          <w:sz w:val="26"/>
          <w:szCs w:val="26"/>
        </w:rPr>
        <w:t xml:space="preserve">2. Утвердить Положение о комиссии по поступлению и выбытию активов  администрации </w:t>
      </w:r>
      <w:r w:rsidRPr="006047E2">
        <w:rPr>
          <w:rFonts w:cs="Times New Roman"/>
          <w:color w:val="000000"/>
          <w:sz w:val="26"/>
          <w:szCs w:val="26"/>
        </w:rPr>
        <w:t xml:space="preserve">Малоекатериновского муниципального образования Калининского муниципального района Саратовской области </w:t>
      </w:r>
      <w:r w:rsidRPr="006047E2">
        <w:rPr>
          <w:rFonts w:cs="Times New Roman"/>
          <w:sz w:val="26"/>
          <w:szCs w:val="26"/>
        </w:rPr>
        <w:t>(приложение  2).</w:t>
      </w:r>
    </w:p>
    <w:p w:rsidR="00006AC1" w:rsidRPr="006047E2" w:rsidRDefault="006047E2" w:rsidP="006047E2">
      <w:pPr>
        <w:pStyle w:val="ConsPlusTitle0"/>
        <w:widowControl/>
        <w:tabs>
          <w:tab w:val="left" w:pos="9639"/>
        </w:tabs>
        <w:ind w:right="-1"/>
        <w:jc w:val="both"/>
        <w:rPr>
          <w:rFonts w:ascii="Times New Roman" w:hAnsi="Times New Roman" w:cs="Times New Roman"/>
          <w:b w:val="0"/>
          <w:color w:val="000000"/>
          <w:sz w:val="26"/>
          <w:szCs w:val="26"/>
        </w:rPr>
      </w:pPr>
      <w:r>
        <w:rPr>
          <w:rFonts w:ascii="Times New Roman" w:hAnsi="Times New Roman" w:cs="Times New Roman"/>
          <w:b w:val="0"/>
          <w:sz w:val="26"/>
          <w:szCs w:val="26"/>
        </w:rPr>
        <w:t>3</w:t>
      </w:r>
      <w:r w:rsidR="000A27BE" w:rsidRPr="006047E2">
        <w:rPr>
          <w:rFonts w:ascii="Times New Roman" w:hAnsi="Times New Roman" w:cs="Times New Roman"/>
          <w:b w:val="0"/>
          <w:sz w:val="26"/>
          <w:szCs w:val="26"/>
        </w:rPr>
        <w:t xml:space="preserve">. Признать утратившим силу постановление администрации </w:t>
      </w:r>
      <w:r w:rsidR="000A27BE" w:rsidRPr="006047E2">
        <w:rPr>
          <w:rFonts w:ascii="Times New Roman" w:hAnsi="Times New Roman" w:cs="Times New Roman"/>
          <w:b w:val="0"/>
          <w:color w:val="000000"/>
          <w:sz w:val="26"/>
          <w:szCs w:val="26"/>
        </w:rPr>
        <w:t>Малоекатериновского муниципального образования Калининского муниципального района Саратовской области</w:t>
      </w:r>
      <w:r w:rsidR="000A27BE" w:rsidRPr="006047E2">
        <w:rPr>
          <w:rFonts w:ascii="Times New Roman" w:hAnsi="Times New Roman" w:cs="Times New Roman"/>
          <w:b w:val="0"/>
          <w:sz w:val="26"/>
          <w:szCs w:val="26"/>
        </w:rPr>
        <w:t xml:space="preserve"> от 11.07.2024  № 62-п «</w:t>
      </w:r>
      <w:r w:rsidR="000A27BE" w:rsidRPr="006047E2">
        <w:rPr>
          <w:rFonts w:ascii="Times New Roman" w:hAnsi="Times New Roman" w:cs="Times New Roman"/>
          <w:b w:val="0"/>
          <w:color w:val="000000"/>
          <w:sz w:val="26"/>
          <w:szCs w:val="26"/>
        </w:rPr>
        <w:t>Об утверждении Порядка принятия решения о признании безнадежной к взысканию задолженности по платежам в бюджет Малоекатериновского  муниципального образования Калининского муниципального района Саратовской области по главе 285 «Администрация Малоекатериновского  муниципального образования Калининского муниципального района Саратовской области»»</w:t>
      </w:r>
      <w:r w:rsidR="000A27BE" w:rsidRPr="006047E2">
        <w:rPr>
          <w:rFonts w:ascii="Times New Roman" w:hAnsi="Times New Roman" w:cs="Times New Roman"/>
          <w:b w:val="0"/>
          <w:sz w:val="26"/>
          <w:szCs w:val="26"/>
        </w:rPr>
        <w:t>.</w:t>
      </w:r>
    </w:p>
    <w:p w:rsidR="00006AC1" w:rsidRPr="006047E2" w:rsidRDefault="006047E2" w:rsidP="006047E2">
      <w:pPr>
        <w:pStyle w:val="consplustitle"/>
        <w:spacing w:before="0" w:beforeAutospacing="0" w:after="0" w:afterAutospacing="0"/>
        <w:jc w:val="both"/>
        <w:rPr>
          <w:color w:val="000000"/>
          <w:sz w:val="26"/>
          <w:szCs w:val="26"/>
          <w:lang w:eastAsia="ar-SA"/>
        </w:rPr>
      </w:pPr>
      <w:r>
        <w:rPr>
          <w:sz w:val="26"/>
          <w:szCs w:val="26"/>
        </w:rPr>
        <w:t xml:space="preserve">4. </w:t>
      </w:r>
      <w:r w:rsidR="00006AC1" w:rsidRPr="006047E2">
        <w:rPr>
          <w:color w:val="000000"/>
          <w:sz w:val="26"/>
          <w:szCs w:val="26"/>
          <w:lang w:eastAsia="ar-SA"/>
        </w:rPr>
        <w:t xml:space="preserve">Настоящее постановление вступает в силу с момента </w:t>
      </w:r>
      <w:r w:rsidR="00E81038" w:rsidRPr="006047E2">
        <w:rPr>
          <w:color w:val="000000"/>
          <w:sz w:val="26"/>
          <w:szCs w:val="26"/>
          <w:lang w:eastAsia="ar-SA"/>
        </w:rPr>
        <w:t xml:space="preserve">его </w:t>
      </w:r>
      <w:r w:rsidR="00006AC1" w:rsidRPr="006047E2">
        <w:rPr>
          <w:color w:val="000000"/>
          <w:sz w:val="26"/>
          <w:szCs w:val="26"/>
          <w:lang w:eastAsia="ar-SA"/>
        </w:rPr>
        <w:t xml:space="preserve">официального </w:t>
      </w:r>
      <w:r w:rsidR="00AE0036" w:rsidRPr="006047E2">
        <w:rPr>
          <w:color w:val="000000"/>
          <w:sz w:val="26"/>
          <w:szCs w:val="26"/>
          <w:lang w:eastAsia="ar-SA"/>
        </w:rPr>
        <w:t xml:space="preserve">опубликования </w:t>
      </w:r>
      <w:r w:rsidR="00006AC1" w:rsidRPr="006047E2">
        <w:rPr>
          <w:color w:val="000000"/>
          <w:sz w:val="26"/>
          <w:szCs w:val="26"/>
          <w:lang w:eastAsia="ar-SA"/>
        </w:rPr>
        <w:t>(</w:t>
      </w:r>
      <w:r w:rsidR="00AE0036" w:rsidRPr="006047E2">
        <w:rPr>
          <w:color w:val="000000"/>
          <w:sz w:val="26"/>
          <w:szCs w:val="26"/>
          <w:lang w:eastAsia="ar-SA"/>
        </w:rPr>
        <w:t>обнародования</w:t>
      </w:r>
      <w:r w:rsidR="00006AC1" w:rsidRPr="006047E2">
        <w:rPr>
          <w:color w:val="000000"/>
          <w:sz w:val="26"/>
          <w:szCs w:val="26"/>
          <w:lang w:eastAsia="ar-SA"/>
        </w:rPr>
        <w:t>).</w:t>
      </w:r>
    </w:p>
    <w:p w:rsidR="00006AC1" w:rsidRPr="006047E2" w:rsidRDefault="00006AC1" w:rsidP="006047E2">
      <w:pPr>
        <w:pStyle w:val="consplustitle"/>
        <w:spacing w:before="0" w:beforeAutospacing="0" w:after="0" w:afterAutospacing="0"/>
        <w:jc w:val="both"/>
        <w:rPr>
          <w:b/>
          <w:sz w:val="26"/>
          <w:szCs w:val="26"/>
        </w:rPr>
      </w:pPr>
    </w:p>
    <w:p w:rsidR="00AA0E27" w:rsidRDefault="00AA0E27" w:rsidP="006047E2">
      <w:pPr>
        <w:pStyle w:val="consplustitle"/>
        <w:spacing w:before="0" w:beforeAutospacing="0" w:after="0" w:afterAutospacing="0"/>
        <w:jc w:val="both"/>
        <w:rPr>
          <w:b/>
          <w:sz w:val="28"/>
          <w:szCs w:val="28"/>
        </w:rPr>
      </w:pPr>
    </w:p>
    <w:p w:rsidR="00006AC1" w:rsidRPr="00AE0036" w:rsidRDefault="00006AC1" w:rsidP="006047E2">
      <w:pPr>
        <w:pStyle w:val="consplustitle"/>
        <w:spacing w:before="0" w:beforeAutospacing="0" w:after="0" w:afterAutospacing="0"/>
        <w:jc w:val="both"/>
        <w:rPr>
          <w:color w:val="000000"/>
          <w:sz w:val="28"/>
          <w:szCs w:val="28"/>
          <w:lang w:eastAsia="ar-SA"/>
        </w:rPr>
      </w:pPr>
      <w:r w:rsidRPr="00AE0036">
        <w:rPr>
          <w:b/>
          <w:sz w:val="28"/>
          <w:szCs w:val="28"/>
        </w:rPr>
        <w:t>Глава</w:t>
      </w:r>
      <w:r w:rsidR="006047E2">
        <w:rPr>
          <w:b/>
          <w:sz w:val="28"/>
          <w:szCs w:val="28"/>
        </w:rPr>
        <w:t xml:space="preserve"> </w:t>
      </w:r>
      <w:r w:rsidRPr="00AE0036">
        <w:rPr>
          <w:b/>
          <w:sz w:val="28"/>
          <w:szCs w:val="28"/>
        </w:rPr>
        <w:t xml:space="preserve">администрации                  </w:t>
      </w:r>
      <w:r w:rsidR="006047E2">
        <w:rPr>
          <w:b/>
          <w:sz w:val="28"/>
          <w:szCs w:val="28"/>
        </w:rPr>
        <w:t xml:space="preserve">                              </w:t>
      </w:r>
      <w:r w:rsidRPr="00AE0036">
        <w:rPr>
          <w:b/>
          <w:sz w:val="28"/>
          <w:szCs w:val="28"/>
        </w:rPr>
        <w:t xml:space="preserve">   И.Ш. Тимербулатов</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0"/>
        <w:gridCol w:w="4831"/>
      </w:tblGrid>
      <w:tr w:rsidR="00AA0E27" w:rsidRPr="00AA0E27" w:rsidTr="00851952">
        <w:tc>
          <w:tcPr>
            <w:tcW w:w="4927" w:type="dxa"/>
          </w:tcPr>
          <w:p w:rsidR="00AA0E27" w:rsidRPr="00AA0E27" w:rsidRDefault="00AA0E27" w:rsidP="006047E2">
            <w:pPr>
              <w:spacing w:line="276" w:lineRule="auto"/>
              <w:rPr>
                <w:sz w:val="28"/>
                <w:szCs w:val="28"/>
              </w:rPr>
            </w:pPr>
          </w:p>
        </w:tc>
        <w:tc>
          <w:tcPr>
            <w:tcW w:w="4927" w:type="dxa"/>
          </w:tcPr>
          <w:p w:rsidR="00AA0E27" w:rsidRDefault="00AA0E27" w:rsidP="006047E2"/>
          <w:p w:rsidR="006047E2" w:rsidRDefault="006047E2" w:rsidP="006047E2"/>
          <w:p w:rsidR="00AA0E27" w:rsidRDefault="00AA0E27" w:rsidP="006047E2"/>
          <w:p w:rsidR="00AA0E27" w:rsidRDefault="00AA0E27" w:rsidP="006047E2"/>
          <w:p w:rsidR="00AA0E27" w:rsidRDefault="00AA0E27" w:rsidP="006047E2"/>
          <w:p w:rsidR="00AA0E27" w:rsidRDefault="00AA0E27" w:rsidP="006047E2"/>
          <w:tbl>
            <w:tblPr>
              <w:tblW w:w="0" w:type="auto"/>
              <w:jc w:val="right"/>
              <w:tblLook w:val="01E0"/>
            </w:tblPr>
            <w:tblGrid>
              <w:gridCol w:w="4615"/>
            </w:tblGrid>
            <w:tr w:rsidR="00AA0E27" w:rsidRPr="00AA0E27" w:rsidTr="00AA0E27">
              <w:trPr>
                <w:jc w:val="right"/>
              </w:trPr>
              <w:tc>
                <w:tcPr>
                  <w:tcW w:w="4632" w:type="dxa"/>
                </w:tcPr>
                <w:p w:rsidR="00AA0E27" w:rsidRDefault="00AA0E27" w:rsidP="006047E2">
                  <w:pPr>
                    <w:spacing w:after="0"/>
                    <w:jc w:val="right"/>
                    <w:rPr>
                      <w:rFonts w:ascii="Times New Roman" w:hAnsi="Times New Roman" w:cs="Times New Roman"/>
                    </w:rPr>
                  </w:pPr>
                  <w:r w:rsidRPr="00AA0E27">
                    <w:rPr>
                      <w:rFonts w:ascii="Times New Roman" w:hAnsi="Times New Roman" w:cs="Times New Roman"/>
                    </w:rPr>
                    <w:lastRenderedPageBreak/>
                    <w:t>Приложение 1</w:t>
                  </w:r>
                </w:p>
                <w:p w:rsidR="00AA0E27" w:rsidRDefault="00AA0E27" w:rsidP="006047E2">
                  <w:pPr>
                    <w:spacing w:after="0"/>
                    <w:jc w:val="right"/>
                    <w:rPr>
                      <w:rFonts w:ascii="Times New Roman" w:hAnsi="Times New Roman" w:cs="Times New Roman"/>
                    </w:rPr>
                  </w:pPr>
                  <w:r w:rsidRPr="00AA0E27">
                    <w:rPr>
                      <w:rFonts w:ascii="Times New Roman" w:hAnsi="Times New Roman" w:cs="Times New Roman"/>
                    </w:rPr>
                    <w:t xml:space="preserve">к постановлению администрации </w:t>
                  </w:r>
                  <w:r>
                    <w:rPr>
                      <w:rFonts w:ascii="Times New Roman" w:hAnsi="Times New Roman" w:cs="Times New Roman"/>
                    </w:rPr>
                    <w:t>Малоекатериновского</w:t>
                  </w:r>
                  <w:r w:rsidR="006047E2">
                    <w:rPr>
                      <w:rFonts w:ascii="Times New Roman" w:hAnsi="Times New Roman" w:cs="Times New Roman"/>
                    </w:rPr>
                    <w:t xml:space="preserve"> МО</w:t>
                  </w:r>
                </w:p>
                <w:p w:rsidR="00AA0E27" w:rsidRPr="00AA0E27" w:rsidRDefault="00AA0E27" w:rsidP="006047E2">
                  <w:pPr>
                    <w:spacing w:after="0"/>
                    <w:jc w:val="right"/>
                    <w:rPr>
                      <w:rFonts w:ascii="Times New Roman" w:hAnsi="Times New Roman" w:cs="Times New Roman"/>
                    </w:rPr>
                  </w:pPr>
                  <w:r>
                    <w:rPr>
                      <w:rFonts w:ascii="Times New Roman" w:hAnsi="Times New Roman" w:cs="Times New Roman"/>
                    </w:rPr>
                    <w:t>от 17.11.2025</w:t>
                  </w:r>
                  <w:r w:rsidR="006047E2">
                    <w:rPr>
                      <w:rFonts w:ascii="Times New Roman" w:hAnsi="Times New Roman" w:cs="Times New Roman"/>
                    </w:rPr>
                    <w:t xml:space="preserve"> </w:t>
                  </w:r>
                  <w:r>
                    <w:rPr>
                      <w:rFonts w:ascii="Times New Roman" w:hAnsi="Times New Roman" w:cs="Times New Roman"/>
                    </w:rPr>
                    <w:t xml:space="preserve">г. </w:t>
                  </w:r>
                  <w:r w:rsidR="00DB1D86">
                    <w:rPr>
                      <w:rFonts w:ascii="Times New Roman" w:hAnsi="Times New Roman" w:cs="Times New Roman"/>
                    </w:rPr>
                    <w:t xml:space="preserve">№ </w:t>
                  </w:r>
                  <w:r>
                    <w:rPr>
                      <w:rFonts w:ascii="Times New Roman" w:hAnsi="Times New Roman" w:cs="Times New Roman"/>
                    </w:rPr>
                    <w:t>87-п</w:t>
                  </w:r>
                </w:p>
                <w:p w:rsidR="00AA0E27" w:rsidRPr="00AA0E27" w:rsidRDefault="00AA0E27" w:rsidP="006047E2">
                  <w:pPr>
                    <w:spacing w:after="0"/>
                    <w:rPr>
                      <w:rFonts w:ascii="Times New Roman" w:hAnsi="Times New Roman" w:cs="Times New Roman"/>
                      <w:sz w:val="28"/>
                      <w:szCs w:val="28"/>
                    </w:rPr>
                  </w:pPr>
                </w:p>
              </w:tc>
            </w:tr>
          </w:tbl>
          <w:p w:rsidR="00AA0E27" w:rsidRPr="00AA0E27" w:rsidRDefault="00AA0E27" w:rsidP="006047E2">
            <w:pPr>
              <w:spacing w:line="276" w:lineRule="auto"/>
              <w:rPr>
                <w:sz w:val="28"/>
                <w:szCs w:val="28"/>
              </w:rPr>
            </w:pPr>
          </w:p>
        </w:tc>
      </w:tr>
    </w:tbl>
    <w:p w:rsidR="00AA0E27" w:rsidRPr="006047E2" w:rsidRDefault="00AA0E27" w:rsidP="006047E2">
      <w:pPr>
        <w:spacing w:after="0"/>
        <w:rPr>
          <w:rFonts w:ascii="Times New Roman" w:hAnsi="Times New Roman" w:cs="Times New Roman"/>
          <w:sz w:val="26"/>
          <w:szCs w:val="26"/>
        </w:rPr>
      </w:pPr>
    </w:p>
    <w:p w:rsidR="00AA0E27" w:rsidRPr="006047E2" w:rsidRDefault="00AA0E27" w:rsidP="006047E2">
      <w:pPr>
        <w:spacing w:after="0"/>
        <w:jc w:val="center"/>
        <w:rPr>
          <w:rFonts w:ascii="Times New Roman" w:hAnsi="Times New Roman" w:cs="Times New Roman"/>
          <w:b/>
          <w:sz w:val="26"/>
          <w:szCs w:val="26"/>
        </w:rPr>
      </w:pPr>
      <w:r w:rsidRPr="006047E2">
        <w:rPr>
          <w:rFonts w:ascii="Times New Roman" w:hAnsi="Times New Roman" w:cs="Times New Roman"/>
          <w:b/>
          <w:sz w:val="26"/>
          <w:szCs w:val="26"/>
        </w:rPr>
        <w:t>ПОРЯДОК</w:t>
      </w:r>
    </w:p>
    <w:p w:rsidR="00AA0E27" w:rsidRPr="006047E2" w:rsidRDefault="00AA0E27" w:rsidP="006047E2">
      <w:pPr>
        <w:spacing w:after="0"/>
        <w:jc w:val="center"/>
        <w:rPr>
          <w:rFonts w:ascii="Times New Roman" w:hAnsi="Times New Roman" w:cs="Times New Roman"/>
          <w:b/>
          <w:sz w:val="26"/>
          <w:szCs w:val="26"/>
        </w:rPr>
      </w:pPr>
      <w:r w:rsidRPr="006047E2">
        <w:rPr>
          <w:rFonts w:ascii="Times New Roman" w:hAnsi="Times New Roman" w:cs="Times New Roman"/>
          <w:b/>
          <w:sz w:val="26"/>
          <w:szCs w:val="26"/>
        </w:rPr>
        <w:t>принятия решений о признании безнадежной</w:t>
      </w:r>
    </w:p>
    <w:p w:rsidR="00AA0E27" w:rsidRPr="006047E2" w:rsidRDefault="00AA0E27" w:rsidP="006047E2">
      <w:pPr>
        <w:spacing w:after="0"/>
        <w:jc w:val="center"/>
        <w:rPr>
          <w:rFonts w:ascii="Times New Roman" w:hAnsi="Times New Roman" w:cs="Times New Roman"/>
          <w:b/>
          <w:sz w:val="26"/>
          <w:szCs w:val="26"/>
        </w:rPr>
      </w:pPr>
      <w:r w:rsidRPr="006047E2">
        <w:rPr>
          <w:rFonts w:ascii="Times New Roman" w:hAnsi="Times New Roman" w:cs="Times New Roman"/>
          <w:b/>
          <w:sz w:val="26"/>
          <w:szCs w:val="26"/>
        </w:rPr>
        <w:t>к взысканию задолженности по неналоговым доходам</w:t>
      </w:r>
    </w:p>
    <w:p w:rsidR="00AA0E27" w:rsidRPr="006047E2" w:rsidRDefault="00AA0E27" w:rsidP="006047E2">
      <w:pPr>
        <w:spacing w:after="0"/>
        <w:jc w:val="center"/>
        <w:rPr>
          <w:rFonts w:ascii="Times New Roman" w:hAnsi="Times New Roman" w:cs="Times New Roman"/>
          <w:b/>
          <w:sz w:val="26"/>
          <w:szCs w:val="26"/>
        </w:rPr>
      </w:pPr>
      <w:r w:rsidRPr="006047E2">
        <w:rPr>
          <w:rFonts w:ascii="Times New Roman" w:hAnsi="Times New Roman" w:cs="Times New Roman"/>
          <w:b/>
          <w:sz w:val="26"/>
          <w:szCs w:val="26"/>
        </w:rPr>
        <w:t>в бюджет Малоекатериновского муниципального образования Калининского муниципального района Саратовской области</w:t>
      </w:r>
    </w:p>
    <w:p w:rsidR="00AA0E27" w:rsidRPr="006047E2" w:rsidRDefault="00AA0E27" w:rsidP="006047E2">
      <w:pPr>
        <w:spacing w:after="0"/>
        <w:rPr>
          <w:rFonts w:ascii="Times New Roman" w:hAnsi="Times New Roman" w:cs="Times New Roman"/>
          <w:sz w:val="26"/>
          <w:szCs w:val="26"/>
        </w:rPr>
      </w:pP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1. Настоящий Порядок принятия решений о признании безнадежной к взысканию задолженности по неналоговым доходам в бюджет Малоекатериновского муниципального образования Калининского муниципального района Саратовской области (далее – Порядок) устанавливает процедуру списания безнадежной к взысканию задолженности по денежным обязательствам юридических и физических лиц, являющейся неналоговым доходом бюджета Малоекатериновского муниципального образования Калининского муниципального района Саратовской области главным администратором которых является администрация Малоекатериновского муниципального образования Калининского муниципального района Саратовской области.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2. 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Положения настоящего Порядка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муниципальным образованием.</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3. Задолженность признается безнадежной к взысканию в соответствии с настоящим Порядком в случаях:</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 xml:space="preserve">3.2 завершения процедуры банкротства гражданина, индивидуального предпринимателя в соответствии с </w:t>
      </w:r>
      <w:hyperlink r:id="rId6" w:history="1">
        <w:r w:rsidRPr="00752B65">
          <w:rPr>
            <w:rStyle w:val="a7"/>
            <w:rFonts w:ascii="Times New Roman" w:hAnsi="Times New Roman" w:cs="Times New Roman"/>
            <w:color w:val="auto"/>
            <w:sz w:val="26"/>
            <w:szCs w:val="26"/>
            <w:u w:val="none"/>
          </w:rPr>
          <w:t>Федеральным законом</w:t>
        </w:r>
      </w:hyperlink>
      <w:r w:rsidRPr="006047E2">
        <w:rPr>
          <w:rFonts w:ascii="Times New Roman" w:hAnsi="Times New Roman" w:cs="Times New Roman"/>
          <w:sz w:val="26"/>
          <w:szCs w:val="26"/>
        </w:rPr>
        <w:t xml:space="preserve"> от 26 октября 2002 г.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lastRenderedPageBreak/>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3.4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 xml:space="preserve">3.5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w:t>
      </w:r>
      <w:r w:rsidRPr="00752B65">
        <w:rPr>
          <w:rFonts w:ascii="Times New Roman" w:hAnsi="Times New Roman" w:cs="Times New Roman"/>
          <w:sz w:val="26"/>
          <w:szCs w:val="26"/>
        </w:rPr>
        <w:t xml:space="preserve">4 </w:t>
      </w:r>
      <w:hyperlink r:id="rId7" w:history="1">
        <w:r w:rsidRPr="00752B65">
          <w:rPr>
            <w:rStyle w:val="a7"/>
            <w:rFonts w:ascii="Times New Roman" w:hAnsi="Times New Roman" w:cs="Times New Roman"/>
            <w:color w:val="auto"/>
            <w:sz w:val="26"/>
            <w:szCs w:val="26"/>
            <w:u w:val="none"/>
          </w:rPr>
          <w:t>части 1 статьи 46</w:t>
        </w:r>
      </w:hyperlink>
      <w:r w:rsidRPr="00752B65">
        <w:rPr>
          <w:rFonts w:ascii="Times New Roman" w:hAnsi="Times New Roman" w:cs="Times New Roman"/>
          <w:sz w:val="26"/>
          <w:szCs w:val="26"/>
        </w:rPr>
        <w:t xml:space="preserve"> </w:t>
      </w:r>
      <w:r w:rsidRPr="006047E2">
        <w:rPr>
          <w:rFonts w:ascii="Times New Roman" w:hAnsi="Times New Roman" w:cs="Times New Roman"/>
          <w:sz w:val="26"/>
          <w:szCs w:val="26"/>
        </w:rPr>
        <w:t>Федерального закона от 2 октября 2007 г.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 xml:space="preserve">3.6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w:t>
      </w:r>
      <w:r w:rsidRPr="00752B65">
        <w:rPr>
          <w:rFonts w:ascii="Times New Roman" w:hAnsi="Times New Roman" w:cs="Times New Roman"/>
          <w:sz w:val="26"/>
          <w:szCs w:val="26"/>
        </w:rPr>
        <w:t xml:space="preserve">4 </w:t>
      </w:r>
      <w:hyperlink r:id="rId8" w:history="1">
        <w:r w:rsidRPr="00752B65">
          <w:rPr>
            <w:rStyle w:val="a7"/>
            <w:rFonts w:ascii="Times New Roman" w:hAnsi="Times New Roman" w:cs="Times New Roman"/>
            <w:color w:val="auto"/>
            <w:sz w:val="26"/>
            <w:szCs w:val="26"/>
            <w:u w:val="none"/>
          </w:rPr>
          <w:t>части 1 статьи 46</w:t>
        </w:r>
      </w:hyperlink>
      <w:r w:rsidRPr="006047E2">
        <w:rPr>
          <w:rFonts w:ascii="Times New Roman" w:hAnsi="Times New Roman" w:cs="Times New Roman"/>
          <w:sz w:val="26"/>
          <w:szCs w:val="26"/>
        </w:rPr>
        <w:t xml:space="preserve"> Федерального закона от 2 октября 2007 г.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w:t>
      </w:r>
      <w:hyperlink r:id="rId9" w:history="1">
        <w:r w:rsidRPr="00752B65">
          <w:rPr>
            <w:rStyle w:val="a7"/>
            <w:rFonts w:ascii="Times New Roman" w:hAnsi="Times New Roman" w:cs="Times New Roman"/>
            <w:color w:val="auto"/>
            <w:sz w:val="26"/>
            <w:szCs w:val="26"/>
            <w:u w:val="none"/>
          </w:rPr>
          <w:t>Федеральным  законом</w:t>
        </w:r>
      </w:hyperlink>
      <w:r w:rsidRPr="006047E2">
        <w:rPr>
          <w:rFonts w:ascii="Times New Roman" w:hAnsi="Times New Roman" w:cs="Times New Roman"/>
          <w:sz w:val="26"/>
          <w:szCs w:val="26"/>
        </w:rPr>
        <w:t xml:space="preserve"> от 8 августа 2001 г.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 xml:space="preserve">Наряду со случаями, предусмотренными пунктом 3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w:t>
      </w:r>
      <w:r w:rsidRPr="006047E2">
        <w:rPr>
          <w:rFonts w:ascii="Times New Roman" w:hAnsi="Times New Roman" w:cs="Times New Roman"/>
          <w:sz w:val="26"/>
          <w:szCs w:val="26"/>
        </w:rPr>
        <w:lastRenderedPageBreak/>
        <w:t xml:space="preserve">о назначении административного наказания, в случаях, предусмотренных </w:t>
      </w:r>
      <w:hyperlink r:id="rId10" w:history="1">
        <w:r w:rsidRPr="00752B65">
          <w:rPr>
            <w:rStyle w:val="a7"/>
            <w:rFonts w:ascii="Times New Roman" w:hAnsi="Times New Roman" w:cs="Times New Roman"/>
            <w:color w:val="auto"/>
            <w:sz w:val="26"/>
            <w:szCs w:val="26"/>
            <w:u w:val="none"/>
          </w:rPr>
          <w:t>Кодексом Российской Федерации об административных правонарушениях</w:t>
        </w:r>
      </w:hyperlink>
      <w:r w:rsidRPr="00752B65">
        <w:rPr>
          <w:rFonts w:ascii="Times New Roman" w:hAnsi="Times New Roman" w:cs="Times New Roman"/>
          <w:sz w:val="26"/>
          <w:szCs w:val="26"/>
        </w:rPr>
        <w:t xml:space="preserve">, </w:t>
      </w:r>
      <w:r w:rsidRPr="006047E2">
        <w:rPr>
          <w:rFonts w:ascii="Times New Roman" w:hAnsi="Times New Roman" w:cs="Times New Roman"/>
          <w:sz w:val="26"/>
          <w:szCs w:val="26"/>
        </w:rPr>
        <w:t>вынесено постановление о прекращении исполнения постановления о назначении административного наказания.</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4. Обязательному включению в перечень документов, подтверждающих факт признания безнадежной к взысканию задолженности, являются:</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а) справка администратора доходов бюджета об учитываемых суммах задолженности по уплате платежей в бюджеты бюджетной системы Российской Федерации;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 xml:space="preserve">б)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 1 </w:t>
      </w:r>
      <w:hyperlink r:id="rId11" w:history="1">
        <w:r w:rsidRPr="00752B65">
          <w:rPr>
            <w:rStyle w:val="a7"/>
            <w:rFonts w:ascii="Times New Roman" w:hAnsi="Times New Roman" w:cs="Times New Roman"/>
            <w:color w:val="auto"/>
            <w:sz w:val="26"/>
            <w:szCs w:val="26"/>
            <w:u w:val="none"/>
          </w:rPr>
          <w:t>Бюджетного кодекса</w:t>
        </w:r>
      </w:hyperlink>
      <w:r w:rsidRPr="006047E2">
        <w:rPr>
          <w:rFonts w:ascii="Times New Roman" w:hAnsi="Times New Roman" w:cs="Times New Roman"/>
          <w:sz w:val="26"/>
          <w:szCs w:val="26"/>
        </w:rPr>
        <w:t xml:space="preserve"> Российской Федерации;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по основанию, указанному в пункте 3.1 настоящего Порядка;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по основаниям, указанным в пункте 3.2 настоящего Порядка: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судебный акт о завершении конкурсного производства или завершении реализации имущества гражданина - плательщика платежей в бюджет;</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по основанию, указанному в пункте 3.3 настоящего Порядка: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по основанию, указанному в пункте 3.4 настоящего порядка: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акт об амнистии или акт,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lastRenderedPageBreak/>
        <w:t>по основанию, указанному в пункте 3.5 настоящего Порядка: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по основанию, указанному в пункте 3.5.1 настоящего Порядка: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судебный акт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в случае указанном в абзаце 1 подпункта 3.6 пункта 3 настоящего постановления:</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в случае указанном в абзаце 2 подпункта 3.6 пункта 3 настоящего постановления:</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постановление о прекращении исполнения постановления о назначении административного наказания.</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6. Инициатором признания задолженности безнадежной к взысканию является администратор соответствующих неналоговых доходов, который ежеквартально, до 10 числа месяца, следующего за отчетным кварталом 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и безнадежной к взысканию.</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Документы, подтверждающие факт признания безнадежной к взысканию задолженности, передаются в Комиссию не позднее 10 рабочих дней с даты проведения инвентаризации расчетов, указанной в абзаце первом настоящего пункта.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7. 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10 рабочих дней со дня их представления администратором соответствующих неналоговых доходов бюджета.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lastRenderedPageBreak/>
        <w:t>По результатам рассмотрения и проверки документов Комиссией в течение 10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Проект решения о признании безнадежной к взысканию задолженности оформляется Комиссией актом, который подписывается членами комиссии и утверждается руководителем администратора доходов в срок, установленный абзацем вторым настоящего пункта.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Акт о признании безнадежной к взысканию задолженности формируется в соответствии с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содержит следующую информацию:</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1) полное наименование организации (фамилия, имя, отчество (при наличии) физического лица);</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3) сведения о платеже, по которому возникла задолженность;</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4) код классификации доходов бюджетов Российской Федерации, по которому учитывается задолженность, его наименование;</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5) сумма задолженности;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6) сумма задолженности по пеням и штрафам по соответствующим платежам в бюджеты;</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7) дата принятия решения о признании безнадежной к взысканию задолженности;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8) подписи членов комиссии.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 xml:space="preserve">8. Решение о признании безнадежной к взысканию задолженности по платежам в местный бюджет передаётся в отдел бухгалтерского учета (специалисту) администрации </w:t>
      </w:r>
      <w:r w:rsidR="00DB1D86" w:rsidRPr="006047E2">
        <w:rPr>
          <w:rFonts w:ascii="Times New Roman" w:hAnsi="Times New Roman" w:cs="Times New Roman"/>
          <w:sz w:val="26"/>
          <w:szCs w:val="26"/>
        </w:rPr>
        <w:t>Малоекатериновского</w:t>
      </w:r>
      <w:r w:rsidRPr="006047E2">
        <w:rPr>
          <w:rFonts w:ascii="Times New Roman" w:hAnsi="Times New Roman" w:cs="Times New Roman"/>
          <w:sz w:val="26"/>
          <w:szCs w:val="26"/>
        </w:rPr>
        <w:t xml:space="preserve"> муниципального образования Калининского муниципального района Саратовской области.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 xml:space="preserve">9. Решение комиссии о признании безнадежной к взысканию задолженности по платежам в бюджет </w:t>
      </w:r>
      <w:r w:rsidR="00DB1D86" w:rsidRPr="006047E2">
        <w:rPr>
          <w:rFonts w:ascii="Times New Roman" w:hAnsi="Times New Roman" w:cs="Times New Roman"/>
          <w:sz w:val="26"/>
          <w:szCs w:val="26"/>
        </w:rPr>
        <w:t>Малоекатериновского</w:t>
      </w:r>
      <w:r w:rsidRPr="006047E2">
        <w:rPr>
          <w:rFonts w:ascii="Times New Roman" w:hAnsi="Times New Roman" w:cs="Times New Roman"/>
          <w:sz w:val="26"/>
          <w:szCs w:val="26"/>
        </w:rPr>
        <w:t xml:space="preserve"> муниципального образования Калининского муниципального района Саратовской области является основанием для списания задолженности.</w:t>
      </w:r>
    </w:p>
    <w:p w:rsidR="00AA0E27" w:rsidRPr="006047E2" w:rsidRDefault="00AA0E27" w:rsidP="006047E2">
      <w:pPr>
        <w:spacing w:after="0"/>
        <w:jc w:val="both"/>
        <w:rPr>
          <w:rFonts w:ascii="Times New Roman" w:hAnsi="Times New Roman" w:cs="Times New Roman"/>
          <w:sz w:val="26"/>
          <w:szCs w:val="26"/>
        </w:rPr>
      </w:pPr>
      <w:r w:rsidRPr="006047E2">
        <w:rPr>
          <w:rFonts w:ascii="Times New Roman" w:hAnsi="Times New Roman" w:cs="Times New Roman"/>
          <w:sz w:val="26"/>
          <w:szCs w:val="26"/>
        </w:rPr>
        <w:t xml:space="preserve">10. Списание с забалансового учета (восстановление в учете) сомнительной задолженности осуществляется с учетом требований пункта 279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sidRPr="006047E2">
        <w:rPr>
          <w:rFonts w:ascii="Times New Roman" w:hAnsi="Times New Roman" w:cs="Times New Roman"/>
          <w:sz w:val="26"/>
          <w:szCs w:val="26"/>
        </w:rPr>
        <w:lastRenderedPageBreak/>
        <w:t xml:space="preserve">утвержденной </w:t>
      </w:r>
      <w:hyperlink r:id="rId12" w:history="1">
        <w:r w:rsidRPr="00752B65">
          <w:rPr>
            <w:rStyle w:val="a7"/>
            <w:rFonts w:ascii="Times New Roman" w:hAnsi="Times New Roman" w:cs="Times New Roman"/>
            <w:color w:val="auto"/>
            <w:sz w:val="26"/>
            <w:szCs w:val="26"/>
            <w:u w:val="none"/>
          </w:rPr>
          <w:t>Приказом</w:t>
        </w:r>
      </w:hyperlink>
      <w:r w:rsidRPr="006047E2">
        <w:rPr>
          <w:rFonts w:ascii="Times New Roman" w:hAnsi="Times New Roman" w:cs="Times New Roman"/>
          <w:sz w:val="26"/>
          <w:szCs w:val="26"/>
        </w:rPr>
        <w:t xml:space="preserve"> Минфина РФ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AA0E27" w:rsidRPr="006047E2" w:rsidRDefault="00AA0E27" w:rsidP="006047E2">
      <w:pPr>
        <w:spacing w:after="0"/>
        <w:jc w:val="both"/>
        <w:rPr>
          <w:rFonts w:ascii="Times New Roman" w:hAnsi="Times New Roman" w:cs="Times New Roman"/>
          <w:sz w:val="26"/>
          <w:szCs w:val="26"/>
        </w:rPr>
      </w:pPr>
    </w:p>
    <w:p w:rsidR="00AA0E27" w:rsidRPr="006047E2" w:rsidRDefault="00AA0E27" w:rsidP="006047E2">
      <w:pPr>
        <w:spacing w:after="0"/>
        <w:jc w:val="both"/>
        <w:rPr>
          <w:rFonts w:ascii="Times New Roman" w:hAnsi="Times New Roman" w:cs="Times New Roman"/>
          <w:sz w:val="26"/>
          <w:szCs w:val="26"/>
        </w:rPr>
      </w:pPr>
    </w:p>
    <w:p w:rsidR="00AA0E27" w:rsidRPr="006047E2" w:rsidRDefault="00AA0E27" w:rsidP="006047E2">
      <w:pPr>
        <w:spacing w:after="0"/>
        <w:jc w:val="both"/>
        <w:rPr>
          <w:rFonts w:ascii="Times New Roman" w:hAnsi="Times New Roman" w:cs="Times New Roman"/>
          <w:sz w:val="26"/>
          <w:szCs w:val="26"/>
        </w:rPr>
      </w:pPr>
    </w:p>
    <w:p w:rsidR="00AA0E27" w:rsidRPr="006047E2" w:rsidRDefault="00AA0E27" w:rsidP="006047E2">
      <w:pPr>
        <w:spacing w:after="0"/>
        <w:jc w:val="both"/>
        <w:rPr>
          <w:rFonts w:ascii="Times New Roman" w:hAnsi="Times New Roman" w:cs="Times New Roman"/>
          <w:sz w:val="26"/>
          <w:szCs w:val="26"/>
        </w:rPr>
      </w:pPr>
    </w:p>
    <w:p w:rsidR="00AA0E27" w:rsidRPr="006047E2" w:rsidRDefault="00AA0E27" w:rsidP="006047E2">
      <w:pPr>
        <w:spacing w:after="0"/>
        <w:jc w:val="both"/>
        <w:rPr>
          <w:rFonts w:ascii="Times New Roman" w:hAnsi="Times New Roman" w:cs="Times New Roman"/>
          <w:sz w:val="26"/>
          <w:szCs w:val="26"/>
        </w:rPr>
      </w:pPr>
    </w:p>
    <w:p w:rsidR="00AA0E27" w:rsidRDefault="00AA0E27"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6047E2" w:rsidRDefault="006047E2"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Default="00752B65" w:rsidP="006047E2">
      <w:pPr>
        <w:spacing w:after="0"/>
        <w:rPr>
          <w:rFonts w:ascii="Times New Roman" w:hAnsi="Times New Roman" w:cs="Times New Roman"/>
          <w:sz w:val="28"/>
          <w:szCs w:val="28"/>
        </w:rPr>
      </w:pPr>
    </w:p>
    <w:p w:rsidR="00752B65" w:rsidRPr="00AA0E27" w:rsidRDefault="00752B65" w:rsidP="006047E2">
      <w:pPr>
        <w:spacing w:after="0"/>
        <w:rPr>
          <w:rFonts w:ascii="Times New Roman" w:hAnsi="Times New Roman" w:cs="Times New Roman"/>
          <w:sz w:val="28"/>
          <w:szCs w:val="28"/>
        </w:rPr>
      </w:pPr>
    </w:p>
    <w:p w:rsidR="00AA0E27" w:rsidRPr="00AA0E27" w:rsidRDefault="00AA0E27" w:rsidP="006047E2">
      <w:pPr>
        <w:spacing w:after="0"/>
        <w:rPr>
          <w:rFonts w:ascii="Times New Roman" w:hAnsi="Times New Roman" w:cs="Times New Roman"/>
          <w:sz w:val="28"/>
          <w:szCs w:val="28"/>
        </w:rPr>
      </w:pPr>
    </w:p>
    <w:p w:rsidR="00AA0E27" w:rsidRPr="00AA0E27" w:rsidRDefault="00AA0E27" w:rsidP="006047E2">
      <w:pPr>
        <w:spacing w:after="0"/>
        <w:rPr>
          <w:rFonts w:ascii="Times New Roman" w:hAnsi="Times New Roman" w:cs="Times New Roman"/>
          <w:sz w:val="28"/>
          <w:szCs w:val="28"/>
        </w:rPr>
      </w:pPr>
    </w:p>
    <w:p w:rsidR="00AA0E27" w:rsidRPr="00AA0E27" w:rsidRDefault="00AA0E27" w:rsidP="006047E2">
      <w:pPr>
        <w:spacing w:after="0"/>
        <w:rPr>
          <w:rFonts w:ascii="Times New Roman" w:hAnsi="Times New Roman" w:cs="Times New Roman"/>
          <w:sz w:val="28"/>
          <w:szCs w:val="28"/>
        </w:rPr>
      </w:pPr>
    </w:p>
    <w:p w:rsidR="007525C9" w:rsidRDefault="007525C9" w:rsidP="006047E2">
      <w:pPr>
        <w:spacing w:after="0"/>
        <w:rPr>
          <w:rFonts w:ascii="Times New Roman" w:hAnsi="Times New Roman" w:cs="Times New Roman"/>
          <w:sz w:val="28"/>
          <w:szCs w:val="28"/>
        </w:rPr>
      </w:pPr>
    </w:p>
    <w:p w:rsidR="007525C9" w:rsidRPr="00AA0E27" w:rsidRDefault="007525C9" w:rsidP="006047E2">
      <w:pPr>
        <w:spacing w:after="0"/>
        <w:rPr>
          <w:rFonts w:ascii="Times New Roman" w:hAnsi="Times New Roman" w:cs="Times New Roman"/>
          <w:sz w:val="28"/>
          <w:szCs w:val="28"/>
        </w:rPr>
      </w:pPr>
    </w:p>
    <w:tbl>
      <w:tblPr>
        <w:tblW w:w="0" w:type="auto"/>
        <w:jc w:val="right"/>
        <w:tblLook w:val="01E0"/>
      </w:tblPr>
      <w:tblGrid>
        <w:gridCol w:w="4962"/>
      </w:tblGrid>
      <w:tr w:rsidR="00AA0E27" w:rsidRPr="00AA0E27" w:rsidTr="00DB1D86">
        <w:trPr>
          <w:jc w:val="right"/>
        </w:trPr>
        <w:tc>
          <w:tcPr>
            <w:tcW w:w="4962" w:type="dxa"/>
          </w:tcPr>
          <w:p w:rsidR="00AA0E27" w:rsidRPr="00DB1D86" w:rsidRDefault="00AA0E27" w:rsidP="006047E2">
            <w:pPr>
              <w:spacing w:after="0"/>
              <w:jc w:val="right"/>
              <w:rPr>
                <w:rFonts w:ascii="Times New Roman" w:hAnsi="Times New Roman" w:cs="Times New Roman"/>
              </w:rPr>
            </w:pPr>
            <w:r w:rsidRPr="00DB1D86">
              <w:rPr>
                <w:rFonts w:ascii="Times New Roman" w:hAnsi="Times New Roman" w:cs="Times New Roman"/>
              </w:rPr>
              <w:t>Приложение 2</w:t>
            </w:r>
          </w:p>
          <w:p w:rsidR="00752B65" w:rsidRDefault="00AA0E27" w:rsidP="006047E2">
            <w:pPr>
              <w:spacing w:after="0"/>
              <w:jc w:val="right"/>
              <w:rPr>
                <w:rFonts w:ascii="Times New Roman" w:hAnsi="Times New Roman" w:cs="Times New Roman"/>
              </w:rPr>
            </w:pPr>
            <w:r w:rsidRPr="00DB1D86">
              <w:rPr>
                <w:rFonts w:ascii="Times New Roman" w:hAnsi="Times New Roman" w:cs="Times New Roman"/>
              </w:rPr>
              <w:t xml:space="preserve">к постановлению администрации </w:t>
            </w:r>
          </w:p>
          <w:p w:rsidR="00752B65" w:rsidRDefault="00752B65" w:rsidP="006047E2">
            <w:pPr>
              <w:spacing w:after="0"/>
              <w:jc w:val="right"/>
              <w:rPr>
                <w:rFonts w:ascii="Times New Roman" w:hAnsi="Times New Roman" w:cs="Times New Roman"/>
              </w:rPr>
            </w:pPr>
            <w:r>
              <w:rPr>
                <w:rFonts w:ascii="Times New Roman" w:hAnsi="Times New Roman" w:cs="Times New Roman"/>
              </w:rPr>
              <w:t>Малоекатериновского МО</w:t>
            </w:r>
          </w:p>
          <w:p w:rsidR="00AA0E27" w:rsidRPr="00DB1D86" w:rsidRDefault="00DB1D86" w:rsidP="006047E2">
            <w:pPr>
              <w:spacing w:after="0"/>
              <w:jc w:val="right"/>
              <w:rPr>
                <w:rFonts w:ascii="Times New Roman" w:hAnsi="Times New Roman" w:cs="Times New Roman"/>
              </w:rPr>
            </w:pPr>
            <w:r w:rsidRPr="00DB1D86">
              <w:rPr>
                <w:rFonts w:ascii="Times New Roman" w:hAnsi="Times New Roman" w:cs="Times New Roman"/>
              </w:rPr>
              <w:t>от 17.11.2025</w:t>
            </w:r>
            <w:r w:rsidR="00752B65">
              <w:rPr>
                <w:rFonts w:ascii="Times New Roman" w:hAnsi="Times New Roman" w:cs="Times New Roman"/>
              </w:rPr>
              <w:t xml:space="preserve"> </w:t>
            </w:r>
            <w:r w:rsidRPr="00DB1D86">
              <w:rPr>
                <w:rFonts w:ascii="Times New Roman" w:hAnsi="Times New Roman" w:cs="Times New Roman"/>
              </w:rPr>
              <w:t>г. №</w:t>
            </w:r>
            <w:r w:rsidR="00752B65">
              <w:rPr>
                <w:rFonts w:ascii="Times New Roman" w:hAnsi="Times New Roman" w:cs="Times New Roman"/>
              </w:rPr>
              <w:t xml:space="preserve"> </w:t>
            </w:r>
            <w:r w:rsidRPr="00DB1D86">
              <w:rPr>
                <w:rFonts w:ascii="Times New Roman" w:hAnsi="Times New Roman" w:cs="Times New Roman"/>
              </w:rPr>
              <w:t>87-п</w:t>
            </w:r>
          </w:p>
          <w:p w:rsidR="00AA0E27" w:rsidRPr="00AA0E27" w:rsidRDefault="00AA0E27" w:rsidP="006047E2">
            <w:pPr>
              <w:spacing w:after="0"/>
              <w:jc w:val="right"/>
              <w:rPr>
                <w:rFonts w:ascii="Times New Roman" w:hAnsi="Times New Roman" w:cs="Times New Roman"/>
                <w:sz w:val="28"/>
                <w:szCs w:val="28"/>
              </w:rPr>
            </w:pPr>
          </w:p>
        </w:tc>
      </w:tr>
    </w:tbl>
    <w:p w:rsidR="00AA0E27" w:rsidRPr="00AA0E27" w:rsidRDefault="00AA0E27" w:rsidP="006047E2">
      <w:pPr>
        <w:spacing w:after="0"/>
        <w:rPr>
          <w:rFonts w:ascii="Times New Roman" w:hAnsi="Times New Roman" w:cs="Times New Roman"/>
          <w:sz w:val="28"/>
          <w:szCs w:val="28"/>
        </w:rPr>
      </w:pPr>
    </w:p>
    <w:p w:rsidR="00AA0E27" w:rsidRPr="007525C9" w:rsidRDefault="00AA0E27" w:rsidP="007525C9">
      <w:pPr>
        <w:spacing w:after="0"/>
        <w:jc w:val="center"/>
        <w:rPr>
          <w:rFonts w:ascii="Times New Roman" w:hAnsi="Times New Roman" w:cs="Times New Roman"/>
          <w:b/>
          <w:bCs/>
          <w:sz w:val="26"/>
          <w:szCs w:val="26"/>
        </w:rPr>
      </w:pPr>
      <w:r w:rsidRPr="007525C9">
        <w:rPr>
          <w:rFonts w:ascii="Times New Roman" w:hAnsi="Times New Roman" w:cs="Times New Roman"/>
          <w:b/>
          <w:bCs/>
          <w:sz w:val="26"/>
          <w:szCs w:val="26"/>
        </w:rPr>
        <w:t>Положение</w:t>
      </w:r>
    </w:p>
    <w:p w:rsidR="00AA0E27" w:rsidRPr="007525C9" w:rsidRDefault="00AA0E27" w:rsidP="007525C9">
      <w:pPr>
        <w:spacing w:after="0"/>
        <w:jc w:val="center"/>
        <w:rPr>
          <w:rFonts w:ascii="Times New Roman" w:hAnsi="Times New Roman" w:cs="Times New Roman"/>
          <w:b/>
          <w:bCs/>
          <w:sz w:val="26"/>
          <w:szCs w:val="26"/>
        </w:rPr>
      </w:pPr>
      <w:r w:rsidRPr="007525C9">
        <w:rPr>
          <w:rFonts w:ascii="Times New Roman" w:hAnsi="Times New Roman" w:cs="Times New Roman"/>
          <w:b/>
          <w:bCs/>
          <w:sz w:val="26"/>
          <w:szCs w:val="26"/>
        </w:rPr>
        <w:t>о комиссии по поступлению и выбытию активов</w:t>
      </w:r>
    </w:p>
    <w:p w:rsidR="00AA0E27" w:rsidRPr="007525C9" w:rsidRDefault="00AA0E27" w:rsidP="007525C9">
      <w:pPr>
        <w:spacing w:after="0"/>
        <w:jc w:val="center"/>
        <w:rPr>
          <w:rFonts w:ascii="Times New Roman" w:hAnsi="Times New Roman" w:cs="Times New Roman"/>
          <w:b/>
          <w:sz w:val="26"/>
          <w:szCs w:val="26"/>
        </w:rPr>
      </w:pPr>
      <w:r w:rsidRPr="007525C9">
        <w:rPr>
          <w:rFonts w:ascii="Times New Roman" w:hAnsi="Times New Roman" w:cs="Times New Roman"/>
          <w:b/>
          <w:sz w:val="26"/>
          <w:szCs w:val="26"/>
        </w:rPr>
        <w:t xml:space="preserve">администрации </w:t>
      </w:r>
      <w:r w:rsidR="00DB1D86" w:rsidRPr="007525C9">
        <w:rPr>
          <w:rFonts w:ascii="Times New Roman" w:hAnsi="Times New Roman" w:cs="Times New Roman"/>
          <w:b/>
          <w:sz w:val="26"/>
          <w:szCs w:val="26"/>
        </w:rPr>
        <w:t>Малоекатериновского</w:t>
      </w:r>
      <w:r w:rsidR="00752B65" w:rsidRPr="007525C9">
        <w:rPr>
          <w:rFonts w:ascii="Times New Roman" w:hAnsi="Times New Roman" w:cs="Times New Roman"/>
          <w:b/>
          <w:sz w:val="26"/>
          <w:szCs w:val="26"/>
        </w:rPr>
        <w:t xml:space="preserve"> </w:t>
      </w:r>
      <w:r w:rsidRPr="007525C9">
        <w:rPr>
          <w:rFonts w:ascii="Times New Roman" w:hAnsi="Times New Roman" w:cs="Times New Roman"/>
          <w:b/>
          <w:sz w:val="26"/>
          <w:szCs w:val="26"/>
        </w:rPr>
        <w:t>муниципального образования Калининского муниципального района Саратовской области</w:t>
      </w: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center"/>
        <w:rPr>
          <w:rFonts w:ascii="Times New Roman" w:hAnsi="Times New Roman" w:cs="Times New Roman"/>
          <w:b/>
          <w:sz w:val="26"/>
          <w:szCs w:val="26"/>
        </w:rPr>
      </w:pPr>
      <w:r w:rsidRPr="007525C9">
        <w:rPr>
          <w:rFonts w:ascii="Times New Roman" w:hAnsi="Times New Roman" w:cs="Times New Roman"/>
          <w:b/>
          <w:sz w:val="26"/>
          <w:szCs w:val="26"/>
        </w:rPr>
        <w:t>1. Общие положения</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 xml:space="preserve">1.1. Настоящее Порядок устанавливает правила деятельности комиссии по поступлению и выбытию активов, созданной администрацией </w:t>
      </w:r>
      <w:r w:rsidR="00DB1D86" w:rsidRPr="007525C9">
        <w:rPr>
          <w:rFonts w:ascii="Times New Roman" w:hAnsi="Times New Roman" w:cs="Times New Roman"/>
          <w:sz w:val="26"/>
          <w:szCs w:val="26"/>
        </w:rPr>
        <w:t>Малоекатериновского</w:t>
      </w:r>
      <w:r w:rsidRPr="007525C9">
        <w:rPr>
          <w:rFonts w:ascii="Times New Roman" w:hAnsi="Times New Roman" w:cs="Times New Roman"/>
          <w:sz w:val="26"/>
          <w:szCs w:val="26"/>
        </w:rPr>
        <w:t xml:space="preserve"> муниципального образования Калининского муниципального района Саратовской области  на постоянной основе, в целях подготовки решений о признании безнадежной к взысканию задолженности по платежам в бюджет </w:t>
      </w:r>
      <w:r w:rsidR="00DB1D86" w:rsidRPr="007525C9">
        <w:rPr>
          <w:rFonts w:ascii="Times New Roman" w:hAnsi="Times New Roman" w:cs="Times New Roman"/>
          <w:sz w:val="26"/>
          <w:szCs w:val="26"/>
        </w:rPr>
        <w:t>Малоекатериновского</w:t>
      </w:r>
      <w:r w:rsidRPr="007525C9">
        <w:rPr>
          <w:rFonts w:ascii="Times New Roman" w:hAnsi="Times New Roman" w:cs="Times New Roman"/>
          <w:sz w:val="26"/>
          <w:szCs w:val="26"/>
        </w:rPr>
        <w:t xml:space="preserve"> муниципального образования Калининского муниципального района Саратовской области, администратором которых является администрация </w:t>
      </w:r>
      <w:r w:rsidR="00DB1D86" w:rsidRPr="007525C9">
        <w:rPr>
          <w:rFonts w:ascii="Times New Roman" w:hAnsi="Times New Roman" w:cs="Times New Roman"/>
          <w:sz w:val="26"/>
          <w:szCs w:val="26"/>
        </w:rPr>
        <w:t>Малоекатериновского</w:t>
      </w:r>
      <w:r w:rsidR="007525C9" w:rsidRPr="007525C9">
        <w:rPr>
          <w:rFonts w:ascii="Times New Roman" w:hAnsi="Times New Roman" w:cs="Times New Roman"/>
          <w:sz w:val="26"/>
          <w:szCs w:val="26"/>
        </w:rPr>
        <w:t xml:space="preserve"> </w:t>
      </w:r>
      <w:r w:rsidRPr="007525C9">
        <w:rPr>
          <w:rFonts w:ascii="Times New Roman" w:hAnsi="Times New Roman" w:cs="Times New Roman"/>
          <w:sz w:val="26"/>
          <w:szCs w:val="26"/>
        </w:rPr>
        <w:t>муниципального образования Калининского муниципального района Саратовской области (далее – Комиссия).</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 xml:space="preserve">1.2. Комиссия в своей деятельности руководствуется </w:t>
      </w:r>
      <w:hyperlink r:id="rId13" w:history="1">
        <w:r w:rsidRPr="007525C9">
          <w:rPr>
            <w:rStyle w:val="a7"/>
            <w:rFonts w:ascii="Times New Roman" w:hAnsi="Times New Roman" w:cs="Times New Roman"/>
            <w:color w:val="auto"/>
            <w:sz w:val="26"/>
            <w:szCs w:val="26"/>
          </w:rPr>
          <w:t>Конституцией Российской Федерации</w:t>
        </w:r>
      </w:hyperlink>
      <w:r w:rsidRPr="007525C9">
        <w:rPr>
          <w:rFonts w:ascii="Times New Roman" w:hAnsi="Times New Roman" w:cs="Times New Roman"/>
          <w:sz w:val="26"/>
          <w:szCs w:val="26"/>
        </w:rPr>
        <w:t xml:space="preserve">, федеральными законами и иными нормативными правовыми актами Российской Федерации, а также настоящим Порядком и Порядком признания безнадежной к взысканию задолженности по платежам в бюджет </w:t>
      </w:r>
      <w:r w:rsidR="00DB1D86" w:rsidRPr="007525C9">
        <w:rPr>
          <w:rFonts w:ascii="Times New Roman" w:hAnsi="Times New Roman" w:cs="Times New Roman"/>
          <w:sz w:val="26"/>
          <w:szCs w:val="26"/>
        </w:rPr>
        <w:t>Малоекатериновского</w:t>
      </w:r>
      <w:r w:rsidRPr="007525C9">
        <w:rPr>
          <w:rFonts w:ascii="Times New Roman" w:hAnsi="Times New Roman" w:cs="Times New Roman"/>
          <w:sz w:val="26"/>
          <w:szCs w:val="26"/>
        </w:rPr>
        <w:t xml:space="preserve"> муниципального образования Калининского муниципального района Саратовской области.</w:t>
      </w:r>
    </w:p>
    <w:p w:rsidR="00AA0E27" w:rsidRPr="007525C9" w:rsidRDefault="00AA0E27" w:rsidP="007525C9">
      <w:pPr>
        <w:spacing w:after="0"/>
        <w:jc w:val="center"/>
        <w:rPr>
          <w:rFonts w:ascii="Times New Roman" w:hAnsi="Times New Roman" w:cs="Times New Roman"/>
          <w:b/>
          <w:bCs/>
          <w:sz w:val="26"/>
          <w:szCs w:val="26"/>
        </w:rPr>
      </w:pPr>
      <w:r w:rsidRPr="007525C9">
        <w:rPr>
          <w:rFonts w:ascii="Times New Roman" w:hAnsi="Times New Roman" w:cs="Times New Roman"/>
          <w:b/>
          <w:bCs/>
          <w:sz w:val="26"/>
          <w:szCs w:val="26"/>
        </w:rPr>
        <w:t>2. Основные задачи комиссии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Основными задачами комиссии для целей настоящего порядка являются:</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2.2. Оценка обоснованности признания безнадежной к взысканию задолженности;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2.3. Принятие одного из следующих решений по результатам рассмотрения вопроса о признании задолженности безнадежной к взысканию:</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а) признать задолженность по платежам в бюджет безнадежной к взысканию;</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б) отказать в признании задолженности по платежам в местный бюджет безнадежной к взысканию. Данное решение не препятствует повторному рассмотрению вопроса о возможности признания задолженности по платежам в бюджет безнадежной к взысканию.</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lastRenderedPageBreak/>
        <w:t xml:space="preserve">2.4. Иные решения, кроме указанных в пункте 2.3 настоящего Порядка, включая решения по вопросам поступления и выбытия нефинансовых активов, Комиссия принимает на основании положений, закрепленных Учетной политикой администрации </w:t>
      </w:r>
      <w:r w:rsidR="00DB1D86" w:rsidRPr="007525C9">
        <w:rPr>
          <w:rFonts w:ascii="Times New Roman" w:hAnsi="Times New Roman" w:cs="Times New Roman"/>
          <w:sz w:val="26"/>
          <w:szCs w:val="26"/>
        </w:rPr>
        <w:t>Малоекатериновского</w:t>
      </w:r>
      <w:r w:rsidRPr="007525C9">
        <w:rPr>
          <w:rFonts w:ascii="Times New Roman" w:hAnsi="Times New Roman" w:cs="Times New Roman"/>
          <w:sz w:val="26"/>
          <w:szCs w:val="26"/>
        </w:rPr>
        <w:t xml:space="preserve"> муниципального образования Калининского муниципального района Саратовской области.</w:t>
      </w:r>
    </w:p>
    <w:p w:rsidR="00AA0E27" w:rsidRPr="007525C9" w:rsidRDefault="00AA0E27" w:rsidP="007525C9">
      <w:pPr>
        <w:spacing w:after="0"/>
        <w:jc w:val="center"/>
        <w:rPr>
          <w:rFonts w:ascii="Times New Roman" w:hAnsi="Times New Roman" w:cs="Times New Roman"/>
          <w:b/>
          <w:bCs/>
          <w:sz w:val="26"/>
          <w:szCs w:val="26"/>
        </w:rPr>
      </w:pPr>
      <w:r w:rsidRPr="007525C9">
        <w:rPr>
          <w:rFonts w:ascii="Times New Roman" w:hAnsi="Times New Roman" w:cs="Times New Roman"/>
          <w:b/>
          <w:bCs/>
          <w:sz w:val="26"/>
          <w:szCs w:val="26"/>
        </w:rPr>
        <w:t>3. Права комиссии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Комиссия имеет право:</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3.1. Запрашивать информацию по вопросам, относящимся к компетенции комиссии;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3.2. Заслушивать представителей плательщиков по вопросам, относящимся к компетенции комиссии.</w:t>
      </w: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center"/>
        <w:rPr>
          <w:rFonts w:ascii="Times New Roman" w:hAnsi="Times New Roman" w:cs="Times New Roman"/>
          <w:b/>
          <w:bCs/>
          <w:sz w:val="26"/>
          <w:szCs w:val="26"/>
        </w:rPr>
      </w:pPr>
      <w:r w:rsidRPr="007525C9">
        <w:rPr>
          <w:rFonts w:ascii="Times New Roman" w:hAnsi="Times New Roman" w:cs="Times New Roman"/>
          <w:b/>
          <w:bCs/>
          <w:sz w:val="26"/>
          <w:szCs w:val="26"/>
        </w:rPr>
        <w:t>4. Организация работы комиссии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4.1.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4.2. Заседания комиссии проводятся председателем комиссии или лицом, исполняющим его обязанности, и оформляются протоколом, который подписывается председателем комиссии или лицом, исполняющим его обязанности, и секретарем комиссии.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4.3. Заседание комиссии является правомочным, если на нем присутствует более половины членов комиссии.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4.4. Решение комиссии принимается путем открытого голосования простым большинством голосов от числа членов комиссии, присутствующих на ее заседании. При равенстве голосов решающим считается голос председателя комиссии.</w:t>
      </w:r>
    </w:p>
    <w:p w:rsidR="00AA0E27" w:rsidRPr="007525C9" w:rsidRDefault="00AA0E27" w:rsidP="007525C9">
      <w:pPr>
        <w:spacing w:after="0"/>
        <w:jc w:val="both"/>
        <w:rPr>
          <w:rFonts w:ascii="Times New Roman" w:hAnsi="Times New Roman" w:cs="Times New Roman"/>
          <w:sz w:val="26"/>
          <w:szCs w:val="26"/>
        </w:rPr>
      </w:pPr>
      <w:r w:rsidRPr="007525C9">
        <w:rPr>
          <w:rFonts w:ascii="Times New Roman" w:hAnsi="Times New Roman" w:cs="Times New Roman"/>
          <w:sz w:val="26"/>
          <w:szCs w:val="26"/>
        </w:rPr>
        <w:t>4.5. Решение комиссии подписывается всеми членами комиссии, присутствовавшими на ее заседании, и утверждается руководителем администратора доходов.</w:t>
      </w: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both"/>
        <w:rPr>
          <w:rFonts w:ascii="Times New Roman" w:hAnsi="Times New Roman" w:cs="Times New Roman"/>
          <w:sz w:val="26"/>
          <w:szCs w:val="26"/>
        </w:rPr>
      </w:pPr>
    </w:p>
    <w:p w:rsidR="00AA0E27" w:rsidRPr="007525C9" w:rsidRDefault="00AA0E27" w:rsidP="007525C9">
      <w:pPr>
        <w:spacing w:after="0"/>
        <w:jc w:val="both"/>
        <w:rPr>
          <w:rFonts w:ascii="Times New Roman" w:hAnsi="Times New Roman" w:cs="Times New Roman"/>
          <w:sz w:val="26"/>
          <w:szCs w:val="26"/>
        </w:rPr>
      </w:pPr>
    </w:p>
    <w:sectPr w:rsidR="00AA0E27" w:rsidRPr="007525C9" w:rsidSect="00652F53">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03D" w:rsidRDefault="00E6303D" w:rsidP="006047E2">
      <w:pPr>
        <w:spacing w:after="0" w:line="240" w:lineRule="auto"/>
      </w:pPr>
      <w:r>
        <w:separator/>
      </w:r>
    </w:p>
  </w:endnote>
  <w:endnote w:type="continuationSeparator" w:id="1">
    <w:p w:rsidR="00E6303D" w:rsidRDefault="00E6303D" w:rsidP="00604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047094"/>
      <w:docPartObj>
        <w:docPartGallery w:val="Page Numbers (Bottom of Page)"/>
        <w:docPartUnique/>
      </w:docPartObj>
    </w:sdtPr>
    <w:sdtContent>
      <w:p w:rsidR="006047E2" w:rsidRDefault="006047E2">
        <w:pPr>
          <w:pStyle w:val="aa"/>
          <w:jc w:val="center"/>
        </w:pPr>
        <w:fldSimple w:instr=" PAGE   \* MERGEFORMAT ">
          <w:r w:rsidR="007525C9">
            <w:rPr>
              <w:noProof/>
            </w:rPr>
            <w:t>9</w:t>
          </w:r>
        </w:fldSimple>
      </w:p>
    </w:sdtContent>
  </w:sdt>
  <w:p w:rsidR="006047E2" w:rsidRDefault="006047E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03D" w:rsidRDefault="00E6303D" w:rsidP="006047E2">
      <w:pPr>
        <w:spacing w:after="0" w:line="240" w:lineRule="auto"/>
      </w:pPr>
      <w:r>
        <w:separator/>
      </w:r>
    </w:p>
  </w:footnote>
  <w:footnote w:type="continuationSeparator" w:id="1">
    <w:p w:rsidR="00E6303D" w:rsidRDefault="00E6303D" w:rsidP="006047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06AC1"/>
    <w:rsid w:val="00006AC1"/>
    <w:rsid w:val="000A27BE"/>
    <w:rsid w:val="000C3DF7"/>
    <w:rsid w:val="004D2DF8"/>
    <w:rsid w:val="005A3138"/>
    <w:rsid w:val="005E6291"/>
    <w:rsid w:val="006047E2"/>
    <w:rsid w:val="00652F53"/>
    <w:rsid w:val="006F3E91"/>
    <w:rsid w:val="007525C9"/>
    <w:rsid w:val="00752B65"/>
    <w:rsid w:val="008409DB"/>
    <w:rsid w:val="008E418B"/>
    <w:rsid w:val="00AA0E27"/>
    <w:rsid w:val="00AE0036"/>
    <w:rsid w:val="00B41613"/>
    <w:rsid w:val="00BF1B72"/>
    <w:rsid w:val="00DB1D86"/>
    <w:rsid w:val="00E6303D"/>
    <w:rsid w:val="00E81038"/>
    <w:rsid w:val="00EF0FD3"/>
    <w:rsid w:val="00F65B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06AC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qFormat/>
    <w:rsid w:val="00006AC1"/>
    <w:pPr>
      <w:spacing w:after="0" w:line="240" w:lineRule="auto"/>
    </w:pPr>
    <w:rPr>
      <w:rFonts w:ascii="Calibri" w:eastAsia="Calibri" w:hAnsi="Calibri" w:cs="Times New Roman"/>
      <w:lang w:eastAsia="en-US"/>
    </w:rPr>
  </w:style>
  <w:style w:type="paragraph" w:customStyle="1" w:styleId="consplustitle">
    <w:name w:val="consplustitle"/>
    <w:basedOn w:val="a"/>
    <w:rsid w:val="00006A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Нормальный"/>
    <w:basedOn w:val="a"/>
    <w:rsid w:val="000A27BE"/>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ConsPlusTitle0">
    <w:name w:val="ConsPlusTitle"/>
    <w:rsid w:val="000A27BE"/>
    <w:pPr>
      <w:widowControl w:val="0"/>
      <w:autoSpaceDE w:val="0"/>
      <w:autoSpaceDN w:val="0"/>
      <w:spacing w:after="0" w:line="240" w:lineRule="auto"/>
    </w:pPr>
    <w:rPr>
      <w:rFonts w:ascii="Calibri" w:eastAsia="Times New Roman" w:hAnsi="Calibri" w:cs="Calibri"/>
      <w:b/>
      <w:szCs w:val="20"/>
    </w:rPr>
  </w:style>
  <w:style w:type="table" w:styleId="a6">
    <w:name w:val="Table Grid"/>
    <w:basedOn w:val="a1"/>
    <w:uiPriority w:val="59"/>
    <w:rsid w:val="00AA0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AA0E27"/>
    <w:rPr>
      <w:color w:val="0000FF" w:themeColor="hyperlink"/>
      <w:u w:val="single"/>
    </w:rPr>
  </w:style>
  <w:style w:type="paragraph" w:styleId="a8">
    <w:name w:val="header"/>
    <w:basedOn w:val="a"/>
    <w:link w:val="a9"/>
    <w:uiPriority w:val="99"/>
    <w:semiHidden/>
    <w:unhideWhenUsed/>
    <w:rsid w:val="006047E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047E2"/>
  </w:style>
  <w:style w:type="paragraph" w:styleId="aa">
    <w:name w:val="footer"/>
    <w:basedOn w:val="a"/>
    <w:link w:val="ab"/>
    <w:uiPriority w:val="99"/>
    <w:unhideWhenUsed/>
    <w:rsid w:val="006047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4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06AC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qFormat/>
    <w:rsid w:val="00006AC1"/>
    <w:pPr>
      <w:spacing w:after="0" w:line="240" w:lineRule="auto"/>
    </w:pPr>
    <w:rPr>
      <w:rFonts w:ascii="Calibri" w:eastAsia="Calibri" w:hAnsi="Calibri" w:cs="Times New Roman"/>
      <w:lang w:eastAsia="en-US"/>
    </w:rPr>
  </w:style>
  <w:style w:type="paragraph" w:customStyle="1" w:styleId="consplustitle">
    <w:name w:val="consplustitle"/>
    <w:basedOn w:val="a"/>
    <w:rsid w:val="00006A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Нормальный"/>
    <w:basedOn w:val="a"/>
    <w:rsid w:val="000A27BE"/>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ConsPlusTitle0">
    <w:name w:val="ConsPlusTitle"/>
    <w:rsid w:val="000A27BE"/>
    <w:pPr>
      <w:widowControl w:val="0"/>
      <w:autoSpaceDE w:val="0"/>
      <w:autoSpaceDN w:val="0"/>
      <w:spacing w:after="0" w:line="240" w:lineRule="auto"/>
    </w:pPr>
    <w:rPr>
      <w:rFonts w:ascii="Calibri" w:eastAsia="Times New Roman" w:hAnsi="Calibri" w:cs="Calibri"/>
      <w:b/>
      <w:szCs w:val="20"/>
    </w:rPr>
  </w:style>
  <w:style w:type="table" w:styleId="a6">
    <w:name w:val="Table Grid"/>
    <w:basedOn w:val="a1"/>
    <w:uiPriority w:val="59"/>
    <w:rsid w:val="00AA0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AA0E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2156199/4601" TargetMode="External"/><Relationship Id="rId13" Type="http://schemas.openxmlformats.org/officeDocument/2006/relationships/hyperlink" Target="https://municipal.garant.ru/document/redirect/10103000/0" TargetMode="External"/><Relationship Id="rId3" Type="http://schemas.openxmlformats.org/officeDocument/2006/relationships/webSettings" Target="webSettings.xml"/><Relationship Id="rId7" Type="http://schemas.openxmlformats.org/officeDocument/2006/relationships/hyperlink" Target="https://municipal.garant.ru/document/redirect/12156199/4601" TargetMode="External"/><Relationship Id="rId12" Type="http://schemas.openxmlformats.org/officeDocument/2006/relationships/hyperlink" Target="https://municipal.garant.ru/document/redirect/12180849/0"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unicipal.garant.ru/document/redirect/185181/0" TargetMode="External"/><Relationship Id="rId11" Type="http://schemas.openxmlformats.org/officeDocument/2006/relationships/hyperlink" Target="https://municipal.garant.ru/document/redirect/12112604/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municipal.garant.ru/document/redirect/12125267/0" TargetMode="External"/><Relationship Id="rId4" Type="http://schemas.openxmlformats.org/officeDocument/2006/relationships/footnotes" Target="footnotes.xml"/><Relationship Id="rId9" Type="http://schemas.openxmlformats.org/officeDocument/2006/relationships/hyperlink" Target="https://municipal.garant.ru/document/redirect/12123875/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2897</Words>
  <Characters>16517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2025-11-17T10:31:00Z</dcterms:created>
  <dcterms:modified xsi:type="dcterms:W3CDTF">2025-11-17T10:31:00Z</dcterms:modified>
</cp:coreProperties>
</file>