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57D0" w:rsidRPr="00F33239" w:rsidRDefault="00625E11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F3323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23 ноября 2021</w:t>
      </w:r>
      <w:r w:rsidR="005557D0" w:rsidRPr="00F3323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65-155/04</w:t>
      </w:r>
      <w:r w:rsidR="005557D0" w:rsidRPr="00F33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168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625E11" w:rsidRDefault="00E47458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от 12 ноября 2014 года № 50-24/03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«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на территории Малоекатериновского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»</w:t>
      </w:r>
    </w:p>
    <w:p w:rsidR="005557D0" w:rsidRPr="00F33239" w:rsidRDefault="005557D0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D0" w:rsidRPr="00A714AF" w:rsidRDefault="005557D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В соответствии со ст. 65 Земельного кодекса Российской Федерации, главой 31 Налогового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ст. 21 Устава Малоекатериновского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Pr="00A714AF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A714A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7C6EC2" w:rsidRPr="00A714AF" w:rsidRDefault="007C6EC2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РЕШИЛ:</w:t>
      </w:r>
    </w:p>
    <w:p w:rsidR="00A42168" w:rsidRPr="00A714AF" w:rsidRDefault="007C6EC2" w:rsidP="00A7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 xml:space="preserve">1. </w:t>
      </w:r>
      <w:r w:rsidR="00A42168" w:rsidRPr="00A714AF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A714AF">
        <w:rPr>
          <w:rFonts w:ascii="Times New Roman" w:hAnsi="Times New Roman" w:cs="Times New Roman"/>
          <w:sz w:val="28"/>
          <w:szCs w:val="28"/>
        </w:rPr>
        <w:t xml:space="preserve"> от 12 ноября 2014 года № 50-24/03</w:t>
      </w:r>
      <w:r w:rsidR="001070B8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="00A42168" w:rsidRPr="00A714AF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Малоекатериновского муниципального образования»</w:t>
      </w:r>
      <w:r w:rsidR="005549DD" w:rsidRPr="00A714AF">
        <w:rPr>
          <w:rFonts w:ascii="Times New Roman" w:hAnsi="Times New Roman" w:cs="Times New Roman"/>
          <w:sz w:val="28"/>
          <w:szCs w:val="28"/>
        </w:rPr>
        <w:t>:</w:t>
      </w:r>
    </w:p>
    <w:p w:rsidR="00A714AF" w:rsidRPr="00A714AF" w:rsidRDefault="00A714AF" w:rsidP="00A714AF">
      <w:pPr>
        <w:spacing w:after="0"/>
        <w:ind w:right="-386"/>
        <w:jc w:val="both"/>
        <w:rPr>
          <w:rFonts w:ascii="Times New Roman" w:hAnsi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 xml:space="preserve">- </w:t>
      </w:r>
      <w:r w:rsidRPr="00A714AF">
        <w:rPr>
          <w:rFonts w:ascii="Times New Roman" w:hAnsi="Times New Roman"/>
          <w:sz w:val="28"/>
          <w:szCs w:val="28"/>
        </w:rPr>
        <w:t>пункт 3 решения изложить в новой редакции:</w:t>
      </w:r>
    </w:p>
    <w:p w:rsidR="00A714AF" w:rsidRPr="00A714AF" w:rsidRDefault="00A714AF" w:rsidP="00A714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714AF">
        <w:rPr>
          <w:rFonts w:ascii="Times New Roman" w:hAnsi="Times New Roman"/>
          <w:sz w:val="28"/>
          <w:szCs w:val="28"/>
        </w:rPr>
        <w:t>3. Установить (определить) порядок уплаты земельного налога:</w:t>
      </w:r>
    </w:p>
    <w:p w:rsidR="00A714AF" w:rsidRPr="00A714AF" w:rsidRDefault="00A714AF" w:rsidP="00A71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4AF">
        <w:rPr>
          <w:rFonts w:ascii="Times New Roman" w:hAnsi="Times New Roman"/>
          <w:sz w:val="28"/>
          <w:szCs w:val="28"/>
        </w:rPr>
        <w:t>3.1. Налогоплательщики – организации уплачивают суммы авансовых платежей рассчитанные как одна четвертая налоговой ставки процентная доля налоговой базы по состоянию на 1 января года являющегося налоговым периодом.</w:t>
      </w:r>
    </w:p>
    <w:p w:rsidR="005549DD" w:rsidRPr="00A714AF" w:rsidRDefault="00A714AF" w:rsidP="00A71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4AF">
        <w:rPr>
          <w:rFonts w:ascii="Times New Roman" w:hAnsi="Times New Roman"/>
          <w:sz w:val="28"/>
          <w:szCs w:val="28"/>
        </w:rPr>
        <w:t>3.2. По итогам налогового периода налогоплательщики – организации, уплачивают сумму налога, определяемую как разница между суммой налога, исчисленной по ставкам, предусмотренным пунктом 2, и суммами подлежащих уплате в течение налогового периода авансовых платежей по налогу</w:t>
      </w:r>
      <w:r>
        <w:rPr>
          <w:rFonts w:ascii="Times New Roman" w:hAnsi="Times New Roman"/>
          <w:sz w:val="28"/>
          <w:szCs w:val="28"/>
        </w:rPr>
        <w:t>»</w:t>
      </w:r>
      <w:r w:rsidRPr="00A714AF">
        <w:rPr>
          <w:rFonts w:ascii="Times New Roman" w:hAnsi="Times New Roman"/>
          <w:sz w:val="28"/>
          <w:szCs w:val="28"/>
        </w:rPr>
        <w:t>;</w:t>
      </w:r>
    </w:p>
    <w:p w:rsidR="005D732B" w:rsidRPr="00A714AF" w:rsidRDefault="009E1003" w:rsidP="00A714AF">
      <w:pPr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14AF" w:rsidRPr="00A714AF">
        <w:rPr>
          <w:rFonts w:ascii="Times New Roman" w:hAnsi="Times New Roman" w:cs="Times New Roman"/>
          <w:sz w:val="28"/>
          <w:szCs w:val="28"/>
        </w:rPr>
        <w:t>п. 4 решения изложить в новой</w:t>
      </w:r>
      <w:r w:rsidR="00382C7D" w:rsidRPr="00A714AF">
        <w:rPr>
          <w:rFonts w:ascii="Times New Roman" w:hAnsi="Times New Roman" w:cs="Times New Roman"/>
          <w:sz w:val="28"/>
          <w:szCs w:val="28"/>
        </w:rPr>
        <w:t xml:space="preserve"> редакции: «4. </w:t>
      </w:r>
      <w:r w:rsidR="005D732B" w:rsidRPr="00A714A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установленные настоящим решением, представляют в налоговый орган заявление о предоставлении налоговой льготы, а также документы, подтверждающие право налогоплательщика на налоговую льготу</w:t>
      </w:r>
      <w:r w:rsidR="00916B47" w:rsidRPr="00A714AF">
        <w:rPr>
          <w:rFonts w:ascii="Times New Roman" w:hAnsi="Times New Roman" w:cs="Times New Roman"/>
          <w:sz w:val="28"/>
          <w:szCs w:val="28"/>
        </w:rPr>
        <w:t>, в порядке, определенным Налоговым кодексом РФ»</w:t>
      </w:r>
      <w:r w:rsidR="005D732B" w:rsidRPr="00A714AF">
        <w:rPr>
          <w:rFonts w:ascii="Times New Roman" w:hAnsi="Times New Roman" w:cs="Times New Roman"/>
          <w:sz w:val="28"/>
          <w:szCs w:val="28"/>
        </w:rPr>
        <w:t>.</w:t>
      </w:r>
    </w:p>
    <w:p w:rsidR="00EF5047" w:rsidRPr="00A714AF" w:rsidRDefault="003C74E8" w:rsidP="00A71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2</w:t>
      </w:r>
      <w:r w:rsidR="00F33239" w:rsidRPr="00A714AF">
        <w:rPr>
          <w:rFonts w:ascii="Times New Roman" w:hAnsi="Times New Roman" w:cs="Times New Roman"/>
          <w:sz w:val="28"/>
          <w:szCs w:val="28"/>
        </w:rPr>
        <w:t xml:space="preserve">. </w:t>
      </w:r>
      <w:r w:rsidR="001A1DDB" w:rsidRPr="00A714A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1A1DDB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="00625E11" w:rsidRPr="00A714AF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="00625E11" w:rsidRPr="00A714AF">
        <w:rPr>
          <w:rFonts w:ascii="Times New Roman" w:hAnsi="Times New Roman" w:cs="Times New Roman"/>
          <w:sz w:val="28"/>
          <w:szCs w:val="28"/>
        </w:rPr>
        <w:t>.</w:t>
      </w:r>
    </w:p>
    <w:p w:rsidR="00A714AF" w:rsidRPr="00A714AF" w:rsidRDefault="00A714AF" w:rsidP="00A714AF">
      <w:pPr>
        <w:pStyle w:val="ab"/>
        <w:spacing w:before="0" w:beforeAutospacing="0" w:after="0" w:afterAutospacing="0" w:line="276" w:lineRule="auto"/>
        <w:jc w:val="both"/>
        <w:rPr>
          <w:kern w:val="1"/>
          <w:sz w:val="28"/>
          <w:szCs w:val="28"/>
          <w:lang w:eastAsia="hi-IN" w:bidi="hi-IN"/>
        </w:rPr>
      </w:pPr>
      <w:r w:rsidRPr="00A714AF">
        <w:rPr>
          <w:kern w:val="1"/>
          <w:sz w:val="28"/>
          <w:szCs w:val="28"/>
          <w:lang w:eastAsia="hi-IN" w:bidi="hi-IN"/>
        </w:rPr>
        <w:t>3. Настоящее решение вступает в силу не ранее чем по истечению одного месяца со дня официального опубликования (обнародования) и не ранее 1-го числа очередного налогового периода по соответствующему налогу.</w:t>
      </w:r>
    </w:p>
    <w:p w:rsid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714AF">
        <w:rPr>
          <w:rFonts w:ascii="Times New Roman" w:hAnsi="Times New Roman"/>
          <w:sz w:val="28"/>
          <w:szCs w:val="28"/>
        </w:rPr>
        <w:t>4. Контроль за исполнением данного решения оставляю за собой.</w:t>
      </w:r>
    </w:p>
    <w:p w:rsid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4AF" w:rsidRP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E11" w:rsidRPr="00A714AF" w:rsidRDefault="00625E11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C7B" w:rsidRPr="00606C7B" w:rsidRDefault="007C6EC2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4A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33239" w:rsidRPr="00A714AF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Pr="00A714AF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A714AF">
        <w:rPr>
          <w:rFonts w:ascii="Times New Roman" w:hAnsi="Times New Roman" w:cs="Times New Roman"/>
          <w:b/>
          <w:sz w:val="28"/>
          <w:szCs w:val="28"/>
        </w:rPr>
        <w:tab/>
      </w:r>
      <w:r w:rsidRPr="00A714AF">
        <w:rPr>
          <w:rFonts w:ascii="Times New Roman" w:hAnsi="Times New Roman" w:cs="Times New Roman"/>
          <w:b/>
          <w:sz w:val="28"/>
          <w:szCs w:val="28"/>
        </w:rPr>
        <w:tab/>
      </w:r>
      <w:r w:rsidRPr="00A714AF">
        <w:rPr>
          <w:rFonts w:ascii="Times New Roman" w:hAnsi="Times New Roman" w:cs="Times New Roman"/>
          <w:b/>
          <w:sz w:val="28"/>
          <w:szCs w:val="28"/>
        </w:rPr>
        <w:tab/>
      </w:r>
      <w:r w:rsidR="00F33239" w:rsidRPr="00A714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5E11" w:rsidRPr="00A714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33239" w:rsidRPr="00A714AF">
        <w:rPr>
          <w:rFonts w:ascii="Times New Roman" w:hAnsi="Times New Roman" w:cs="Times New Roman"/>
          <w:b/>
          <w:sz w:val="28"/>
          <w:szCs w:val="28"/>
        </w:rPr>
        <w:t>Н.</w:t>
      </w:r>
      <w:r w:rsidR="00F33239" w:rsidRPr="00F33239">
        <w:rPr>
          <w:rFonts w:ascii="Times New Roman" w:hAnsi="Times New Roman" w:cs="Times New Roman"/>
          <w:b/>
          <w:sz w:val="28"/>
          <w:szCs w:val="28"/>
        </w:rPr>
        <w:t>В. Белюкова</w:t>
      </w:r>
    </w:p>
    <w:sectPr w:rsidR="00606C7B" w:rsidRPr="00606C7B" w:rsidSect="00227E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05" w:rsidRDefault="003F5E05" w:rsidP="00F33239">
      <w:pPr>
        <w:spacing w:after="0" w:line="240" w:lineRule="auto"/>
      </w:pPr>
      <w:r>
        <w:separator/>
      </w:r>
    </w:p>
  </w:endnote>
  <w:endnote w:type="continuationSeparator" w:id="1">
    <w:p w:rsidR="003F5E05" w:rsidRDefault="003F5E05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39" w:rsidRDefault="00F33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05" w:rsidRDefault="003F5E05" w:rsidP="00F33239">
      <w:pPr>
        <w:spacing w:after="0" w:line="240" w:lineRule="auto"/>
      </w:pPr>
      <w:r>
        <w:separator/>
      </w:r>
    </w:p>
  </w:footnote>
  <w:footnote w:type="continuationSeparator" w:id="1">
    <w:p w:rsidR="003F5E05" w:rsidRDefault="003F5E05" w:rsidP="00F3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1070B8"/>
    <w:rsid w:val="00183509"/>
    <w:rsid w:val="001A1DDB"/>
    <w:rsid w:val="001A3BB2"/>
    <w:rsid w:val="00227EAF"/>
    <w:rsid w:val="0027284B"/>
    <w:rsid w:val="002F4A0B"/>
    <w:rsid w:val="0037123D"/>
    <w:rsid w:val="00382C7D"/>
    <w:rsid w:val="003A7B72"/>
    <w:rsid w:val="003C74E8"/>
    <w:rsid w:val="003F59C3"/>
    <w:rsid w:val="003F5E05"/>
    <w:rsid w:val="004242A1"/>
    <w:rsid w:val="004E48EC"/>
    <w:rsid w:val="00523BBC"/>
    <w:rsid w:val="005355FC"/>
    <w:rsid w:val="005549DD"/>
    <w:rsid w:val="005557D0"/>
    <w:rsid w:val="00567AE7"/>
    <w:rsid w:val="00571F79"/>
    <w:rsid w:val="005D732B"/>
    <w:rsid w:val="00606C7B"/>
    <w:rsid w:val="00625E11"/>
    <w:rsid w:val="006774C3"/>
    <w:rsid w:val="006E6E27"/>
    <w:rsid w:val="007B13BE"/>
    <w:rsid w:val="007C4A6E"/>
    <w:rsid w:val="007C6EC2"/>
    <w:rsid w:val="0085471B"/>
    <w:rsid w:val="00916B47"/>
    <w:rsid w:val="009E1003"/>
    <w:rsid w:val="00A20B8B"/>
    <w:rsid w:val="00A42168"/>
    <w:rsid w:val="00A714AF"/>
    <w:rsid w:val="00B30A3F"/>
    <w:rsid w:val="00BF7634"/>
    <w:rsid w:val="00C20CCC"/>
    <w:rsid w:val="00C82C26"/>
    <w:rsid w:val="00CF039E"/>
    <w:rsid w:val="00D87B2B"/>
    <w:rsid w:val="00D9128D"/>
    <w:rsid w:val="00E34A6E"/>
    <w:rsid w:val="00E43EFA"/>
    <w:rsid w:val="00E47458"/>
    <w:rsid w:val="00E80651"/>
    <w:rsid w:val="00EC460D"/>
    <w:rsid w:val="00EF5047"/>
    <w:rsid w:val="00F074E3"/>
    <w:rsid w:val="00F24813"/>
    <w:rsid w:val="00F33239"/>
    <w:rsid w:val="00F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2014-11-06T14:22:00Z</cp:lastPrinted>
  <dcterms:created xsi:type="dcterms:W3CDTF">2014-11-17T11:28:00Z</dcterms:created>
  <dcterms:modified xsi:type="dcterms:W3CDTF">2021-11-26T07:39:00Z</dcterms:modified>
</cp:coreProperties>
</file>