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4920F2" w:rsidRDefault="00995A32" w:rsidP="0049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4920F2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4920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4920F2" w:rsidRDefault="00707B0D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09 января 2025 года № 5-п</w:t>
      </w:r>
    </w:p>
    <w:p w:rsidR="00761C3B" w:rsidRPr="004920F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A5D" w:rsidRPr="004920F2" w:rsidRDefault="009103E4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1C1" w:rsidRPr="004920F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b/>
          <w:sz w:val="28"/>
          <w:szCs w:val="28"/>
        </w:rPr>
        <w:t>»</w:t>
      </w:r>
      <w:r w:rsidR="00B63828" w:rsidRPr="004920F2">
        <w:rPr>
          <w:rFonts w:ascii="Times New Roman" w:hAnsi="Times New Roman" w:cs="Times New Roman"/>
          <w:b/>
          <w:sz w:val="28"/>
          <w:szCs w:val="28"/>
        </w:rPr>
        <w:t xml:space="preserve"> от 12.01.2023 г. № 7-п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11.04.2023 г. № 40-п</w:t>
      </w:r>
      <w:r w:rsidR="00FE3C19">
        <w:rPr>
          <w:rFonts w:ascii="Times New Roman" w:hAnsi="Times New Roman" w:cs="Times New Roman"/>
          <w:b/>
          <w:sz w:val="28"/>
          <w:szCs w:val="28"/>
        </w:rPr>
        <w:t>, от 03.12.2024 г. № 101-п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>)</w:t>
      </w:r>
    </w:p>
    <w:p w:rsidR="00981C24" w:rsidRPr="004920F2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756" w:rsidRDefault="00B63828" w:rsidP="000A0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0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4920F2">
        <w:rPr>
          <w:rFonts w:ascii="Times New Roman" w:hAnsi="Times New Roman" w:cs="Times New Roman"/>
          <w:sz w:val="28"/>
          <w:szCs w:val="28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</w:t>
      </w:r>
      <w:r w:rsidR="00FE3C19">
        <w:rPr>
          <w:rFonts w:ascii="Times New Roman" w:hAnsi="Times New Roman"/>
          <w:sz w:val="28"/>
          <w:szCs w:val="28"/>
        </w:rPr>
        <w:t>на 2025 и на плановый период 2026 и 2027 годов» от 20.12.2024 года № 44-87</w:t>
      </w:r>
      <w:r w:rsidR="000A0756" w:rsidRPr="004920F2">
        <w:rPr>
          <w:rFonts w:ascii="Times New Roman" w:hAnsi="Times New Roman"/>
          <w:sz w:val="28"/>
          <w:szCs w:val="28"/>
        </w:rPr>
        <w:t xml:space="preserve">/05 </w:t>
      </w:r>
    </w:p>
    <w:p w:rsidR="00FE3C19" w:rsidRPr="004920F2" w:rsidRDefault="00FE3C19" w:rsidP="000A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20F2" w:rsidRDefault="00761C3B" w:rsidP="000A0756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:</w:t>
      </w:r>
    </w:p>
    <w:p w:rsidR="00761C3B" w:rsidRPr="004920F2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4920F2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 xml:space="preserve">1. </w:t>
      </w:r>
      <w:r w:rsidR="00B63828" w:rsidRPr="004920F2">
        <w:rPr>
          <w:rFonts w:ascii="Times New Roman" w:hAnsi="Times New Roman"/>
          <w:sz w:val="28"/>
          <w:szCs w:val="28"/>
        </w:rPr>
        <w:t xml:space="preserve">Внести в постановление администрации Малоекатериновского муниципального образования </w:t>
      </w:r>
      <w:r w:rsidR="000A0756" w:rsidRPr="004920F2">
        <w:rPr>
          <w:rFonts w:ascii="Times New Roman" w:hAnsi="Times New Roman"/>
          <w:sz w:val="28"/>
          <w:szCs w:val="28"/>
        </w:rPr>
        <w:t>«</w:t>
      </w:r>
      <w:r w:rsidR="00B63828" w:rsidRPr="004920F2">
        <w:rPr>
          <w:rFonts w:ascii="Times New Roman" w:hAnsi="Times New Roman"/>
          <w:sz w:val="28"/>
          <w:szCs w:val="28"/>
        </w:rPr>
        <w:t xml:space="preserve">Об </w:t>
      </w:r>
      <w:r w:rsidR="00B63828" w:rsidRPr="004920F2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 w:rsidRPr="004920F2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sz w:val="28"/>
          <w:szCs w:val="28"/>
        </w:rPr>
        <w:t>»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4920F2" w:rsidRPr="004920F2">
        <w:rPr>
          <w:rFonts w:ascii="Times New Roman" w:hAnsi="Times New Roman"/>
          <w:sz w:val="28"/>
          <w:szCs w:val="28"/>
        </w:rPr>
        <w:t xml:space="preserve">от 12.01.2023 года № 7-п </w:t>
      </w:r>
      <w:r w:rsidR="000A0756" w:rsidRPr="004920F2">
        <w:rPr>
          <w:rFonts w:ascii="Times New Roman" w:hAnsi="Times New Roman" w:cs="Times New Roman"/>
          <w:sz w:val="28"/>
          <w:szCs w:val="28"/>
        </w:rPr>
        <w:t>(с изменениями от 11.04.2023 г. № 40-п</w:t>
      </w:r>
      <w:r w:rsidR="00FE3C19">
        <w:rPr>
          <w:rFonts w:ascii="Times New Roman" w:hAnsi="Times New Roman" w:cs="Times New Roman"/>
          <w:sz w:val="28"/>
          <w:szCs w:val="28"/>
        </w:rPr>
        <w:t>, от 03.12.2024 г. № 101-п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) </w:t>
      </w:r>
      <w:r w:rsidR="00B63828" w:rsidRPr="004920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3828" w:rsidRPr="004920F2" w:rsidRDefault="004920F2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828" w:rsidRPr="004920F2">
        <w:rPr>
          <w:rFonts w:ascii="Times New Roman" w:hAnsi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="00B63828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2023-2025 годы» </w:t>
      </w:r>
      <w:r w:rsidR="00B63828" w:rsidRPr="004920F2">
        <w:rPr>
          <w:rFonts w:ascii="Times New Roman" w:hAnsi="Times New Roman"/>
          <w:sz w:val="28"/>
          <w:szCs w:val="28"/>
        </w:rPr>
        <w:t>изложить в но</w:t>
      </w:r>
      <w:r w:rsidR="000A0756" w:rsidRPr="004920F2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B63828" w:rsidRPr="004920F2">
        <w:rPr>
          <w:rFonts w:ascii="Times New Roman" w:hAnsi="Times New Roman"/>
          <w:sz w:val="28"/>
          <w:szCs w:val="28"/>
        </w:rPr>
        <w:t>.</w:t>
      </w:r>
    </w:p>
    <w:p w:rsidR="00FF120D" w:rsidRPr="004920F2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920F2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4920F2">
        <w:rPr>
          <w:rFonts w:ascii="Times New Roman" w:hAnsi="Times New Roman" w:cs="Times New Roman"/>
          <w:sz w:val="28"/>
          <w:szCs w:val="28"/>
        </w:rPr>
        <w:t xml:space="preserve"> (обн</w:t>
      </w:r>
      <w:r w:rsidR="004920F2">
        <w:rPr>
          <w:rFonts w:ascii="Times New Roman" w:hAnsi="Times New Roman" w:cs="Times New Roman"/>
          <w:sz w:val="28"/>
          <w:szCs w:val="28"/>
        </w:rPr>
        <w:t>ародования</w:t>
      </w:r>
      <w:r w:rsidRPr="004920F2">
        <w:rPr>
          <w:rFonts w:ascii="Times New Roman" w:hAnsi="Times New Roman" w:cs="Times New Roman"/>
          <w:sz w:val="28"/>
          <w:szCs w:val="28"/>
        </w:rPr>
        <w:t>).</w:t>
      </w:r>
    </w:p>
    <w:p w:rsidR="000000FB" w:rsidRPr="004920F2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19" w:rsidRDefault="00932A5B" w:rsidP="00FE3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>лав</w:t>
      </w:r>
      <w:r w:rsidRPr="004920F2"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И.Ш. Тимербулатов</w:t>
      </w:r>
    </w:p>
    <w:p w:rsidR="0099726F" w:rsidRPr="00FE3C19" w:rsidRDefault="00010DF8" w:rsidP="00FE3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0756" w:rsidRDefault="000A0756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707B0D" w:rsidRDefault="00707B0D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707B0D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09.01.</w:t>
      </w:r>
      <w:r w:rsidR="00FE3C19">
        <w:rPr>
          <w:rFonts w:ascii="Times New Roman" w:hAnsi="Times New Roman"/>
          <w:bCs/>
          <w:sz w:val="24"/>
          <w:szCs w:val="24"/>
        </w:rPr>
        <w:t xml:space="preserve">2025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5-п</w:t>
      </w:r>
      <w:bookmarkStart w:id="0" w:name="_GoBack"/>
      <w:bookmarkEnd w:id="0"/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</w:t>
            </w:r>
            <w:proofErr w:type="gramStart"/>
            <w:r w:rsidRPr="00CD72BE">
              <w:rPr>
                <w:rFonts w:ascii="Times New Roman" w:hAnsi="Times New Roman"/>
                <w:sz w:val="24"/>
                <w:szCs w:val="24"/>
              </w:rPr>
              <w:t>долевую</w:t>
            </w:r>
            <w:proofErr w:type="gramEnd"/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B63828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- 143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0A0756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- 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FE3C1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 - 200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  <w:proofErr w:type="gramEnd"/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19" w:rsidRDefault="00FE3C1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F2" w:rsidRDefault="004920F2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2023-2025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</w:tblGrid>
      <w:tr w:rsidR="00F87A07" w:rsidRPr="000A6F27" w:rsidTr="00F87A07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87A07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7" w:rsidRPr="000A6F27" w:rsidTr="00F87A07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7A07" w:rsidRPr="000A6F27" w:rsidTr="00F87A07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  <w:proofErr w:type="gramEnd"/>
          </w:p>
          <w:p w:rsidR="00F87A07" w:rsidRPr="00B51BF3" w:rsidRDefault="00F87A07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B63828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143</w:t>
            </w:r>
            <w:r w:rsidR="00F87A07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E3C1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87A07" w:rsidRPr="00220E16">
              <w:rPr>
                <w:bCs/>
              </w:rPr>
              <w:t>0,0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B6382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CD" w:rsidRDefault="001E56CD" w:rsidP="00FD7DA9">
      <w:pPr>
        <w:spacing w:after="0" w:line="240" w:lineRule="auto"/>
      </w:pPr>
      <w:r>
        <w:separator/>
      </w:r>
    </w:p>
  </w:endnote>
  <w:endnote w:type="continuationSeparator" w:id="0">
    <w:p w:rsidR="001E56CD" w:rsidRDefault="001E56CD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31628E">
        <w:pPr>
          <w:pStyle w:val="aa"/>
          <w:jc w:val="center"/>
        </w:pPr>
        <w:r>
          <w:fldChar w:fldCharType="begin"/>
        </w:r>
        <w:r w:rsidR="005241D3">
          <w:instrText xml:space="preserve"> PAGE   \* MERGEFORMAT </w:instrText>
        </w:r>
        <w:r>
          <w:fldChar w:fldCharType="separate"/>
        </w:r>
        <w:r w:rsidR="00707B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CD" w:rsidRDefault="001E56CD" w:rsidP="00FD7DA9">
      <w:pPr>
        <w:spacing w:after="0" w:line="240" w:lineRule="auto"/>
      </w:pPr>
      <w:r>
        <w:separator/>
      </w:r>
    </w:p>
  </w:footnote>
  <w:footnote w:type="continuationSeparator" w:id="0">
    <w:p w:rsidR="001E56CD" w:rsidRDefault="001E56CD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025E6"/>
    <w:rsid w:val="00010DF8"/>
    <w:rsid w:val="00014A96"/>
    <w:rsid w:val="00041988"/>
    <w:rsid w:val="00042958"/>
    <w:rsid w:val="000504B9"/>
    <w:rsid w:val="000745D7"/>
    <w:rsid w:val="000930C9"/>
    <w:rsid w:val="000A0756"/>
    <w:rsid w:val="000A20E4"/>
    <w:rsid w:val="000A6F27"/>
    <w:rsid w:val="000D44F0"/>
    <w:rsid w:val="000E2BA3"/>
    <w:rsid w:val="000E40B0"/>
    <w:rsid w:val="000E547A"/>
    <w:rsid w:val="00135A7E"/>
    <w:rsid w:val="00160CA8"/>
    <w:rsid w:val="00194401"/>
    <w:rsid w:val="001A0A14"/>
    <w:rsid w:val="001C0CF7"/>
    <w:rsid w:val="001D2D13"/>
    <w:rsid w:val="001E56CD"/>
    <w:rsid w:val="00216F47"/>
    <w:rsid w:val="00220E16"/>
    <w:rsid w:val="00223108"/>
    <w:rsid w:val="00227DA1"/>
    <w:rsid w:val="00231B39"/>
    <w:rsid w:val="00275CEC"/>
    <w:rsid w:val="00276EEF"/>
    <w:rsid w:val="00281479"/>
    <w:rsid w:val="002C1F37"/>
    <w:rsid w:val="002E45AE"/>
    <w:rsid w:val="002E4E0C"/>
    <w:rsid w:val="00305A3C"/>
    <w:rsid w:val="00312FE6"/>
    <w:rsid w:val="0031628E"/>
    <w:rsid w:val="00330564"/>
    <w:rsid w:val="003C7E22"/>
    <w:rsid w:val="003D75D2"/>
    <w:rsid w:val="004034CB"/>
    <w:rsid w:val="00441A3F"/>
    <w:rsid w:val="00464AEE"/>
    <w:rsid w:val="00465A46"/>
    <w:rsid w:val="00467F02"/>
    <w:rsid w:val="00485649"/>
    <w:rsid w:val="004920F2"/>
    <w:rsid w:val="00493976"/>
    <w:rsid w:val="004E08D1"/>
    <w:rsid w:val="004E57DB"/>
    <w:rsid w:val="004F0D22"/>
    <w:rsid w:val="00515EC9"/>
    <w:rsid w:val="005241D3"/>
    <w:rsid w:val="0052432B"/>
    <w:rsid w:val="00567EC5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07B0D"/>
    <w:rsid w:val="00715326"/>
    <w:rsid w:val="00734BE1"/>
    <w:rsid w:val="00761C3B"/>
    <w:rsid w:val="00762DA6"/>
    <w:rsid w:val="00762F6D"/>
    <w:rsid w:val="007E6E96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32A5B"/>
    <w:rsid w:val="009502F1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548FC"/>
    <w:rsid w:val="00F562F3"/>
    <w:rsid w:val="00F87A07"/>
    <w:rsid w:val="00F9624B"/>
    <w:rsid w:val="00FC4744"/>
    <w:rsid w:val="00FD0653"/>
    <w:rsid w:val="00FD7DA9"/>
    <w:rsid w:val="00FE3C19"/>
    <w:rsid w:val="00FF029E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2025-01-10T06:00:00Z</dcterms:created>
  <dcterms:modified xsi:type="dcterms:W3CDTF">2025-01-10T06:00:00Z</dcterms:modified>
</cp:coreProperties>
</file>