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AE1" w:rsidRDefault="00E64AE1" w:rsidP="00E038FD">
      <w:pPr>
        <w:jc w:val="center"/>
        <w:rPr>
          <w:b/>
        </w:rPr>
      </w:pPr>
    </w:p>
    <w:p w:rsidR="00511022" w:rsidRPr="00FC411E" w:rsidRDefault="00511022" w:rsidP="00FC411E">
      <w:pPr>
        <w:widowControl/>
        <w:autoSpaceDE/>
        <w:jc w:val="center"/>
        <w:rPr>
          <w:b/>
          <w:bCs/>
        </w:rPr>
      </w:pPr>
      <w:r w:rsidRPr="00FC411E">
        <w:rPr>
          <w:b/>
          <w:bCs/>
        </w:rPr>
        <w:t>АДМИНИСТРАЦИЯ</w:t>
      </w:r>
    </w:p>
    <w:p w:rsidR="00511022" w:rsidRPr="00FC411E" w:rsidRDefault="00511022" w:rsidP="00FC411E">
      <w:pPr>
        <w:widowControl/>
        <w:autoSpaceDE/>
        <w:jc w:val="center"/>
        <w:rPr>
          <w:b/>
          <w:bCs/>
        </w:rPr>
      </w:pPr>
      <w:r w:rsidRPr="00FC411E">
        <w:rPr>
          <w:b/>
          <w:bCs/>
        </w:rPr>
        <w:t>МАЛОЕКАТЕРИНОВСКОГО МУНИЦИПАЛЬНОГО ОБРАЗОВАНИЯ</w:t>
      </w:r>
    </w:p>
    <w:p w:rsidR="00511022" w:rsidRPr="00FC411E" w:rsidRDefault="00511022" w:rsidP="00FC411E">
      <w:pPr>
        <w:widowControl/>
        <w:autoSpaceDE/>
        <w:jc w:val="center"/>
        <w:rPr>
          <w:b/>
          <w:bCs/>
        </w:rPr>
      </w:pPr>
      <w:r w:rsidRPr="00FC411E">
        <w:rPr>
          <w:b/>
          <w:bCs/>
        </w:rPr>
        <w:t>КАЛИНИНСКОГО МУНИЦИПАЛЬНОГО РАЙОНА</w:t>
      </w:r>
    </w:p>
    <w:p w:rsidR="00511022" w:rsidRPr="00FC411E" w:rsidRDefault="00511022" w:rsidP="00FC411E">
      <w:pPr>
        <w:widowControl/>
        <w:autoSpaceDE/>
        <w:jc w:val="center"/>
        <w:rPr>
          <w:color w:val="000000"/>
        </w:rPr>
      </w:pPr>
      <w:r w:rsidRPr="00FC411E">
        <w:rPr>
          <w:b/>
          <w:bCs/>
        </w:rPr>
        <w:t>САРАТОВСКОЙ ОБЛАСТИ</w:t>
      </w:r>
    </w:p>
    <w:p w:rsidR="00511022" w:rsidRPr="00FC411E" w:rsidRDefault="00511022" w:rsidP="00FC411E">
      <w:pPr>
        <w:widowControl/>
        <w:autoSpaceDE/>
        <w:jc w:val="center"/>
        <w:rPr>
          <w:b/>
        </w:rPr>
      </w:pPr>
    </w:p>
    <w:p w:rsidR="00511022" w:rsidRPr="00FC411E" w:rsidRDefault="00511022" w:rsidP="00FC411E">
      <w:pPr>
        <w:widowControl/>
        <w:autoSpaceDE/>
        <w:jc w:val="center"/>
        <w:rPr>
          <w:b/>
        </w:rPr>
      </w:pPr>
      <w:r w:rsidRPr="00FC411E">
        <w:rPr>
          <w:b/>
        </w:rPr>
        <w:t>ПОСТАНОВЛЕНИЕ</w:t>
      </w:r>
    </w:p>
    <w:p w:rsidR="00511022" w:rsidRPr="00FC411E" w:rsidRDefault="00511022" w:rsidP="00FC411E">
      <w:pPr>
        <w:widowControl/>
        <w:autoSpaceDE/>
        <w:jc w:val="center"/>
        <w:rPr>
          <w:b/>
        </w:rPr>
      </w:pPr>
    </w:p>
    <w:p w:rsidR="00511022" w:rsidRPr="00FC411E" w:rsidRDefault="00511022" w:rsidP="00FC411E">
      <w:pPr>
        <w:widowControl/>
        <w:autoSpaceDE/>
        <w:jc w:val="center"/>
        <w:rPr>
          <w:b/>
        </w:rPr>
      </w:pPr>
      <w:r w:rsidRPr="00FC411E">
        <w:rPr>
          <w:b/>
        </w:rPr>
        <w:t xml:space="preserve">от </w:t>
      </w:r>
      <w:r w:rsidR="00B62D6A" w:rsidRPr="00FC411E">
        <w:rPr>
          <w:b/>
        </w:rPr>
        <w:t>27 июня 2025</w:t>
      </w:r>
      <w:r w:rsidRPr="00FC411E">
        <w:rPr>
          <w:b/>
        </w:rPr>
        <w:t xml:space="preserve"> года №</w:t>
      </w:r>
      <w:r w:rsidR="00B62D6A" w:rsidRPr="00FC411E">
        <w:rPr>
          <w:b/>
        </w:rPr>
        <w:t xml:space="preserve"> 46</w:t>
      </w:r>
      <w:r w:rsidRPr="00FC411E">
        <w:rPr>
          <w:b/>
        </w:rPr>
        <w:t>-п</w:t>
      </w:r>
    </w:p>
    <w:p w:rsidR="00511022" w:rsidRPr="00FC411E" w:rsidRDefault="00511022" w:rsidP="00FC411E">
      <w:pPr>
        <w:jc w:val="both"/>
      </w:pPr>
    </w:p>
    <w:p w:rsidR="00E64AE1" w:rsidRPr="00FC411E" w:rsidRDefault="00E64AE1" w:rsidP="00FC411E">
      <w:pPr>
        <w:jc w:val="both"/>
      </w:pPr>
    </w:p>
    <w:p w:rsidR="00E64AE1" w:rsidRPr="00FC411E" w:rsidRDefault="00F51692" w:rsidP="00FC411E">
      <w:pPr>
        <w:widowControl/>
        <w:autoSpaceDE/>
        <w:autoSpaceDN/>
        <w:adjustRightInd/>
        <w:ind w:left="20" w:right="20"/>
        <w:jc w:val="both"/>
      </w:pPr>
      <w:r w:rsidRPr="00FC411E">
        <w:rPr>
          <w:b/>
        </w:rPr>
        <w:t>О заключении концессионного соглашения в отношении</w:t>
      </w:r>
      <w:r w:rsidR="00823D9C" w:rsidRPr="00FC411E">
        <w:rPr>
          <w:b/>
        </w:rPr>
        <w:t xml:space="preserve"> объектов холодного водоснабжения</w:t>
      </w:r>
      <w:r w:rsidRPr="00FC411E">
        <w:rPr>
          <w:b/>
        </w:rPr>
        <w:t>, находящихся в собственности Малоекатериновского муниципального образования Калининского муниципального района Саратовской области</w:t>
      </w:r>
    </w:p>
    <w:p w:rsidR="00E64AE1" w:rsidRPr="00FC411E" w:rsidRDefault="00E64AE1" w:rsidP="00FC411E">
      <w:pPr>
        <w:widowControl/>
        <w:autoSpaceDE/>
        <w:autoSpaceDN/>
        <w:adjustRightInd/>
        <w:ind w:left="20" w:right="20" w:firstLine="720"/>
        <w:jc w:val="both"/>
      </w:pPr>
    </w:p>
    <w:p w:rsidR="009871A4" w:rsidRPr="00FC411E" w:rsidRDefault="00422A08" w:rsidP="00FC411E">
      <w:pPr>
        <w:widowControl/>
        <w:autoSpaceDE/>
        <w:autoSpaceDN/>
        <w:adjustRightInd/>
        <w:ind w:left="20" w:right="20" w:firstLine="720"/>
        <w:jc w:val="both"/>
      </w:pPr>
      <w:r w:rsidRPr="00FC411E">
        <w:t>В соответствии с Федеральным законом</w:t>
      </w:r>
      <w:r w:rsidR="00E64AE1" w:rsidRPr="00FC411E">
        <w:t xml:space="preserve"> от 21.07.2005 № 115-ФЗ "О концессионных соглашениях". Федеральным законом от 24.09.2003 № 131-ФЗ "Об общих принципах организации местного самоуправления в</w:t>
      </w:r>
      <w:r w:rsidRPr="00FC411E">
        <w:t xml:space="preserve"> Российской Федерации",</w:t>
      </w:r>
      <w:r w:rsidR="0014452C" w:rsidRPr="00FC411E">
        <w:t xml:space="preserve"> </w:t>
      </w:r>
      <w:r w:rsidR="00B62D6A" w:rsidRPr="00FC411E">
        <w:t xml:space="preserve">Федеральным законом от 26.07.2006 № 135-ФЗ «О защите конкуренции», </w:t>
      </w:r>
      <w:r w:rsidR="00E64AE1" w:rsidRPr="00FC411E">
        <w:t>в целях обеспечения надежности работы объект</w:t>
      </w:r>
      <w:r w:rsidR="0014452C" w:rsidRPr="00FC411E">
        <w:t>ов водоснабжения</w:t>
      </w:r>
      <w:r w:rsidR="00E64AE1" w:rsidRPr="00FC411E">
        <w:t xml:space="preserve">, расположенных на территории </w:t>
      </w:r>
      <w:r w:rsidR="009871A4" w:rsidRPr="00FC411E">
        <w:t>Малоекатериновского</w:t>
      </w:r>
      <w:r w:rsidR="0014452C" w:rsidRPr="00FC411E">
        <w:t xml:space="preserve"> </w:t>
      </w:r>
      <w:r w:rsidR="00F51692" w:rsidRPr="00FC411E">
        <w:t>муниципального образовани</w:t>
      </w:r>
      <w:r w:rsidR="00E64AE1" w:rsidRPr="00FC411E">
        <w:t>я</w:t>
      </w:r>
      <w:r w:rsidR="009871A4" w:rsidRPr="00FC411E">
        <w:t xml:space="preserve"> Калининского района Саратовской области</w:t>
      </w:r>
    </w:p>
    <w:p w:rsidR="009871A4" w:rsidRPr="00FC411E" w:rsidRDefault="009871A4" w:rsidP="00FC411E">
      <w:pPr>
        <w:jc w:val="both"/>
        <w:rPr>
          <w:b/>
          <w:bCs/>
        </w:rPr>
      </w:pPr>
    </w:p>
    <w:p w:rsidR="009871A4" w:rsidRPr="00FC411E" w:rsidRDefault="009871A4" w:rsidP="00FC411E">
      <w:pPr>
        <w:jc w:val="both"/>
        <w:rPr>
          <w:b/>
          <w:bCs/>
        </w:rPr>
      </w:pPr>
      <w:r w:rsidRPr="00FC411E">
        <w:rPr>
          <w:b/>
          <w:bCs/>
        </w:rPr>
        <w:t>ПОСТАНОВЛЯЮ:</w:t>
      </w:r>
    </w:p>
    <w:p w:rsidR="00422A08" w:rsidRPr="00FC411E" w:rsidRDefault="00422A08" w:rsidP="00FC411E">
      <w:pPr>
        <w:jc w:val="both"/>
        <w:rPr>
          <w:b/>
          <w:bCs/>
        </w:rPr>
      </w:pPr>
    </w:p>
    <w:p w:rsidR="00B62D6A" w:rsidRPr="00FC411E" w:rsidRDefault="00B62D6A" w:rsidP="00FC411E">
      <w:pPr>
        <w:jc w:val="both"/>
      </w:pPr>
      <w:bookmarkStart w:id="0" w:name="sub_4"/>
      <w:r w:rsidRPr="00FC411E">
        <w:t xml:space="preserve">1. Заключить концессионное соглашение в </w:t>
      </w:r>
      <w:r w:rsidR="00823D9C" w:rsidRPr="00FC411E">
        <w:t>отношении объектов холодного водоснабжения</w:t>
      </w:r>
      <w:r w:rsidRPr="00FC411E">
        <w:t>, находящихся в собственности Малоекатериновского муниципального образования Калининского района Саратовской области (далее - объекты концессионного соглашения), путем проведения открытого конкурса на право заключения концессионного соглашения (далее – конкурс).</w:t>
      </w:r>
    </w:p>
    <w:p w:rsidR="00B62D6A" w:rsidRPr="00FC411E" w:rsidRDefault="0014452C" w:rsidP="00FC411E">
      <w:pPr>
        <w:jc w:val="both"/>
      </w:pPr>
      <w:r w:rsidRPr="00FC411E">
        <w:t xml:space="preserve"> </w:t>
      </w:r>
      <w:r w:rsidR="00B62D6A" w:rsidRPr="00FC411E">
        <w:t>2. Утвердить условия концессионного соглашения, критерии конкурса и параметры конкурса согласно приложению №1 к настоящему постановлению.</w:t>
      </w:r>
    </w:p>
    <w:p w:rsidR="00B62D6A" w:rsidRPr="00FC411E" w:rsidRDefault="0014452C" w:rsidP="00FC411E">
      <w:pPr>
        <w:jc w:val="both"/>
      </w:pPr>
      <w:r w:rsidRPr="00FC411E">
        <w:t xml:space="preserve"> </w:t>
      </w:r>
      <w:r w:rsidR="00B62D6A" w:rsidRPr="00FC411E">
        <w:t xml:space="preserve">3.   Утвердить конкурсную документацию открытого конкурса на право заключения концессионного соглашения в отношении объектов, находящихся в муниципальной собственности </w:t>
      </w:r>
      <w:r w:rsidR="009D3D26" w:rsidRPr="00FC411E">
        <w:t>Малоекатериновского муниципального образования Калининского района Саратовской области</w:t>
      </w:r>
      <w:r w:rsidR="00B62D6A" w:rsidRPr="00FC411E">
        <w:t xml:space="preserve"> согласно приложению №2 к настоящему постановлению. </w:t>
      </w:r>
    </w:p>
    <w:p w:rsidR="00B62D6A" w:rsidRPr="00FC411E" w:rsidRDefault="0014452C" w:rsidP="00FC411E">
      <w:pPr>
        <w:jc w:val="both"/>
      </w:pPr>
      <w:r w:rsidRPr="00FC411E">
        <w:t xml:space="preserve"> </w:t>
      </w:r>
      <w:r w:rsidR="00B62D6A" w:rsidRPr="00FC411E">
        <w:t xml:space="preserve">4. Определить органом, уполномоченным на утверждение конкурсной документации, внесение изменений в конкурсную документацию, за исключением положения конкурсной документации, устанавливаемых в соответствии с настоящим постановлением – администрацию </w:t>
      </w:r>
      <w:r w:rsidR="009D3D26" w:rsidRPr="00FC411E">
        <w:t>Малоекатериновского муниципального образования Калининского района Саратовской области</w:t>
      </w:r>
      <w:r w:rsidR="00B62D6A" w:rsidRPr="00FC411E">
        <w:t>.</w:t>
      </w:r>
    </w:p>
    <w:p w:rsidR="00B62D6A" w:rsidRPr="00FC411E" w:rsidRDefault="009D3D26" w:rsidP="00FC411E">
      <w:pPr>
        <w:jc w:val="both"/>
      </w:pPr>
      <w:r w:rsidRPr="00FC411E">
        <w:t>5</w:t>
      </w:r>
      <w:r w:rsidR="00B62D6A" w:rsidRPr="00FC411E">
        <w:t xml:space="preserve">. </w:t>
      </w:r>
      <w:r w:rsidRPr="00FC411E">
        <w:t>Конкурсной комиссии в срок до 11.07</w:t>
      </w:r>
      <w:r w:rsidR="00B62D6A" w:rsidRPr="00FC411E">
        <w:t xml:space="preserve">.2025 года подготовить сообщение о проведении открытого конкурса и организовать его размещение на официальных сайтах http://torgi.gov.ru, на официальном сайте </w:t>
      </w:r>
      <w:r w:rsidRPr="00FC411E">
        <w:t>Малоекатериновского муниципального образования Калининского района Саратовской области</w:t>
      </w:r>
      <w:r w:rsidR="00B62D6A" w:rsidRPr="00FC411E">
        <w:t>(</w:t>
      </w:r>
      <w:r w:rsidRPr="00FC411E">
        <w:t>http://mekat.kalininsk.sarmo.ru</w:t>
      </w:r>
      <w:r w:rsidR="00B62D6A" w:rsidRPr="00FC411E">
        <w:t>).</w:t>
      </w:r>
    </w:p>
    <w:p w:rsidR="00B62D6A" w:rsidRPr="00FC411E" w:rsidRDefault="009D3D26" w:rsidP="00FC411E">
      <w:pPr>
        <w:jc w:val="both"/>
      </w:pPr>
      <w:r w:rsidRPr="00FC411E">
        <w:t>6</w:t>
      </w:r>
      <w:r w:rsidR="00B62D6A" w:rsidRPr="00FC411E">
        <w:t xml:space="preserve">. Разместить конкурсную документацию на официальных сайтах http://torgi.gov.ru, </w:t>
      </w:r>
      <w:r w:rsidRPr="00FC411E">
        <w:t>на официальном сайте Малоекатериновского муниципального образования Калининского района Саратовской области(http://mekat.kalininsk.sarmo.ru).</w:t>
      </w:r>
      <w:r w:rsidR="00B62D6A" w:rsidRPr="00FC411E">
        <w:t>в сети «Интернет», в течении 5 рабочих дней.</w:t>
      </w:r>
    </w:p>
    <w:p w:rsidR="00B62D6A" w:rsidRPr="00FC411E" w:rsidRDefault="0014452C" w:rsidP="00FC411E">
      <w:pPr>
        <w:jc w:val="both"/>
      </w:pPr>
      <w:r w:rsidRPr="00FC411E">
        <w:t xml:space="preserve"> </w:t>
      </w:r>
      <w:r w:rsidR="009D3D26" w:rsidRPr="00FC411E">
        <w:t>7</w:t>
      </w:r>
      <w:r w:rsidR="00B62D6A" w:rsidRPr="00FC411E">
        <w:t>. Обеспечить в установленном порядке заключение концессионного соглашения с победителем конкурса на право заключения концессионного соглашения в отношении</w:t>
      </w:r>
      <w:r w:rsidR="00823D9C" w:rsidRPr="00FC411E">
        <w:t xml:space="preserve"> </w:t>
      </w:r>
      <w:r w:rsidR="00823D9C" w:rsidRPr="00FC411E">
        <w:lastRenderedPageBreak/>
        <w:t>объектов холодного водоснабжения</w:t>
      </w:r>
      <w:r w:rsidR="00B62D6A" w:rsidRPr="00FC411E">
        <w:t>.</w:t>
      </w:r>
    </w:p>
    <w:p w:rsidR="00B62D6A" w:rsidRPr="00FC411E" w:rsidRDefault="0014452C" w:rsidP="00FC411E">
      <w:pPr>
        <w:jc w:val="both"/>
      </w:pPr>
      <w:r w:rsidRPr="00FC411E">
        <w:t xml:space="preserve"> </w:t>
      </w:r>
      <w:r w:rsidR="009D3D26" w:rsidRPr="00FC411E">
        <w:t>8</w:t>
      </w:r>
      <w:r w:rsidR="00B62D6A" w:rsidRPr="00FC411E">
        <w:t>. Передать концессионеру объекты концессионного соглашения по акту приема-передачи, с передачей прав владения и пользования объектами коммунальной структуры.</w:t>
      </w:r>
    </w:p>
    <w:p w:rsidR="009D3D26" w:rsidRPr="00FC411E" w:rsidRDefault="0014452C" w:rsidP="00FC411E">
      <w:pPr>
        <w:jc w:val="both"/>
      </w:pPr>
      <w:r w:rsidRPr="00FC411E">
        <w:t xml:space="preserve"> </w:t>
      </w:r>
      <w:r w:rsidR="009D3D26" w:rsidRPr="00FC411E">
        <w:t>9</w:t>
      </w:r>
      <w:r w:rsidR="00B62D6A" w:rsidRPr="00FC411E">
        <w:t>. В случае наличия оснований для признания конкурса несостоявшимся осуществлять действия, предусмотренные Федеральным законом от 21.07.2005 года № 115-ФЗ «О концессионных соглашениях».</w:t>
      </w:r>
    </w:p>
    <w:p w:rsidR="00511022" w:rsidRPr="00FC411E" w:rsidRDefault="009D3D26" w:rsidP="00FC411E">
      <w:pPr>
        <w:jc w:val="both"/>
      </w:pPr>
      <w:r w:rsidRPr="00FC411E">
        <w:t>10</w:t>
      </w:r>
      <w:r w:rsidR="00511022" w:rsidRPr="00FC411E">
        <w:t>. Настоящее постановление вступает в силу с момента его официального опубликования (обнародования).</w:t>
      </w:r>
    </w:p>
    <w:p w:rsidR="00511022" w:rsidRPr="00FC411E" w:rsidRDefault="009D3D26" w:rsidP="00FC411E">
      <w:pPr>
        <w:jc w:val="both"/>
      </w:pPr>
      <w:r w:rsidRPr="00FC411E">
        <w:t xml:space="preserve">11 </w:t>
      </w:r>
      <w:r w:rsidR="005568D3" w:rsidRPr="00FC411E">
        <w:t xml:space="preserve">. </w:t>
      </w:r>
      <w:r w:rsidR="00511022" w:rsidRPr="00FC411E">
        <w:t>Контроль за исполнением настоящего постановления оставляю за собой.</w:t>
      </w:r>
      <w:bookmarkEnd w:id="0"/>
    </w:p>
    <w:p w:rsidR="00511022" w:rsidRPr="00FC411E" w:rsidRDefault="00511022" w:rsidP="00FC411E">
      <w:pPr>
        <w:jc w:val="both"/>
        <w:rPr>
          <w:b/>
        </w:rPr>
      </w:pPr>
    </w:p>
    <w:p w:rsidR="00511022" w:rsidRPr="00FC411E" w:rsidRDefault="00511022" w:rsidP="00FC411E">
      <w:pPr>
        <w:jc w:val="both"/>
        <w:rPr>
          <w:b/>
        </w:rPr>
      </w:pPr>
    </w:p>
    <w:p w:rsidR="00233546" w:rsidRPr="00FC411E" w:rsidRDefault="00233546" w:rsidP="00FC411E">
      <w:pPr>
        <w:jc w:val="both"/>
        <w:rPr>
          <w:b/>
        </w:rPr>
      </w:pPr>
    </w:p>
    <w:p w:rsidR="0014452C" w:rsidRPr="00FC411E" w:rsidRDefault="0014452C" w:rsidP="00FC411E">
      <w:pPr>
        <w:jc w:val="both"/>
        <w:rPr>
          <w:b/>
        </w:rPr>
      </w:pPr>
    </w:p>
    <w:p w:rsidR="005568D3" w:rsidRPr="00FC411E" w:rsidRDefault="00173C4D" w:rsidP="00173C4D">
      <w:pPr>
        <w:jc w:val="both"/>
      </w:pPr>
      <w:r w:rsidRPr="00173C4D">
        <w:rPr>
          <w:b/>
        </w:rPr>
        <w:drawing>
          <wp:inline distT="0" distB="0" distL="0" distR="0">
            <wp:extent cx="5669280" cy="173228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669280" cy="1732280"/>
                    </a:xfrm>
                    <a:prstGeom prst="rect">
                      <a:avLst/>
                    </a:prstGeom>
                    <a:noFill/>
                    <a:ln w="9525">
                      <a:noFill/>
                      <a:miter lim="800000"/>
                      <a:headEnd/>
                      <a:tailEnd/>
                    </a:ln>
                  </pic:spPr>
                </pic:pic>
              </a:graphicData>
            </a:graphic>
          </wp:inline>
        </w:drawing>
      </w:r>
    </w:p>
    <w:p w:rsidR="00511022" w:rsidRPr="00FC411E" w:rsidRDefault="00511022" w:rsidP="00FC411E">
      <w:pPr>
        <w:ind w:left="5670"/>
        <w:jc w:val="both"/>
      </w:pPr>
    </w:p>
    <w:p w:rsidR="00422A08" w:rsidRPr="00FC411E" w:rsidRDefault="00422A08" w:rsidP="00FC411E">
      <w:pPr>
        <w:jc w:val="both"/>
      </w:pPr>
    </w:p>
    <w:p w:rsidR="009D3D26" w:rsidRPr="00FC411E" w:rsidRDefault="009D3D26" w:rsidP="00FC411E">
      <w:pPr>
        <w:jc w:val="both"/>
      </w:pPr>
    </w:p>
    <w:p w:rsidR="009D3D26" w:rsidRPr="00FC411E" w:rsidRDefault="009D3D26" w:rsidP="00FC411E">
      <w:pPr>
        <w:jc w:val="both"/>
      </w:pPr>
    </w:p>
    <w:p w:rsidR="009D3D26" w:rsidRPr="00FC411E" w:rsidRDefault="009D3D26" w:rsidP="00FC411E">
      <w:pPr>
        <w:jc w:val="both"/>
      </w:pPr>
    </w:p>
    <w:p w:rsidR="009D3D26" w:rsidRPr="00FC411E" w:rsidRDefault="009D3D26" w:rsidP="00FC411E">
      <w:pPr>
        <w:jc w:val="both"/>
      </w:pPr>
    </w:p>
    <w:p w:rsidR="009D3D26" w:rsidRPr="00FC411E" w:rsidRDefault="009D3D26" w:rsidP="00FC411E">
      <w:pPr>
        <w:jc w:val="both"/>
      </w:pPr>
    </w:p>
    <w:p w:rsidR="009D3D26" w:rsidRPr="00FC411E" w:rsidRDefault="009D3D26" w:rsidP="00FC411E">
      <w:pPr>
        <w:jc w:val="both"/>
      </w:pPr>
    </w:p>
    <w:p w:rsidR="009D3D26" w:rsidRPr="00FC411E" w:rsidRDefault="009D3D26" w:rsidP="00FC411E">
      <w:pPr>
        <w:jc w:val="both"/>
      </w:pPr>
    </w:p>
    <w:p w:rsidR="009D3D26" w:rsidRPr="00FC411E" w:rsidRDefault="009D3D26" w:rsidP="00FC411E">
      <w:pPr>
        <w:jc w:val="both"/>
      </w:pPr>
    </w:p>
    <w:p w:rsidR="009D3D26" w:rsidRPr="00FC411E" w:rsidRDefault="009D3D26" w:rsidP="00FC411E">
      <w:pPr>
        <w:jc w:val="both"/>
      </w:pPr>
    </w:p>
    <w:p w:rsidR="009D3D26" w:rsidRPr="00FC411E" w:rsidRDefault="009D3D26" w:rsidP="00FC411E">
      <w:pPr>
        <w:jc w:val="both"/>
      </w:pPr>
    </w:p>
    <w:p w:rsidR="009D3D26" w:rsidRDefault="009D3D26" w:rsidP="00511022">
      <w:pPr>
        <w:jc w:val="right"/>
      </w:pPr>
    </w:p>
    <w:p w:rsidR="009D3D26" w:rsidRDefault="009D3D26" w:rsidP="00511022">
      <w:pPr>
        <w:jc w:val="right"/>
      </w:pPr>
    </w:p>
    <w:p w:rsidR="00FC411E" w:rsidRDefault="00FC411E" w:rsidP="00511022">
      <w:pPr>
        <w:jc w:val="right"/>
      </w:pPr>
    </w:p>
    <w:p w:rsidR="00FC411E" w:rsidRDefault="00FC411E" w:rsidP="00511022">
      <w:pPr>
        <w:jc w:val="right"/>
      </w:pPr>
    </w:p>
    <w:p w:rsidR="00FC411E" w:rsidRDefault="00FC411E" w:rsidP="00511022">
      <w:pPr>
        <w:jc w:val="right"/>
      </w:pPr>
    </w:p>
    <w:p w:rsidR="00FC411E" w:rsidRDefault="00FC411E" w:rsidP="00511022">
      <w:pPr>
        <w:jc w:val="right"/>
      </w:pPr>
    </w:p>
    <w:p w:rsidR="00FC411E" w:rsidRDefault="00FC411E" w:rsidP="00511022">
      <w:pPr>
        <w:jc w:val="right"/>
      </w:pPr>
    </w:p>
    <w:p w:rsidR="00FC411E" w:rsidRDefault="00FC411E" w:rsidP="00511022">
      <w:pPr>
        <w:jc w:val="right"/>
      </w:pPr>
    </w:p>
    <w:p w:rsidR="00FC411E" w:rsidRDefault="00FC411E" w:rsidP="00511022">
      <w:pPr>
        <w:jc w:val="right"/>
      </w:pPr>
    </w:p>
    <w:p w:rsidR="00FC411E" w:rsidRDefault="00FC411E" w:rsidP="00511022">
      <w:pPr>
        <w:jc w:val="right"/>
      </w:pPr>
    </w:p>
    <w:p w:rsidR="00FC411E" w:rsidRDefault="00FC411E" w:rsidP="00511022">
      <w:pPr>
        <w:jc w:val="right"/>
      </w:pPr>
    </w:p>
    <w:p w:rsidR="00FC411E" w:rsidRDefault="00FC411E" w:rsidP="00511022">
      <w:pPr>
        <w:jc w:val="right"/>
      </w:pPr>
    </w:p>
    <w:p w:rsidR="00FC411E" w:rsidRDefault="00FC411E" w:rsidP="00511022">
      <w:pPr>
        <w:jc w:val="right"/>
      </w:pPr>
    </w:p>
    <w:p w:rsidR="00FC411E" w:rsidRDefault="00FC411E" w:rsidP="00511022">
      <w:pPr>
        <w:jc w:val="right"/>
      </w:pPr>
    </w:p>
    <w:p w:rsidR="00FC411E" w:rsidRDefault="00FC411E" w:rsidP="00511022">
      <w:pPr>
        <w:jc w:val="right"/>
      </w:pPr>
    </w:p>
    <w:p w:rsidR="00FC411E" w:rsidRDefault="00FC411E" w:rsidP="00511022">
      <w:pPr>
        <w:jc w:val="right"/>
      </w:pPr>
    </w:p>
    <w:p w:rsidR="00173C4D" w:rsidRDefault="00173C4D" w:rsidP="00173C4D"/>
    <w:p w:rsidR="00511022" w:rsidRPr="00211742" w:rsidRDefault="00511022" w:rsidP="00173C4D">
      <w:pPr>
        <w:jc w:val="right"/>
        <w:rPr>
          <w:b/>
        </w:rPr>
      </w:pPr>
      <w:r w:rsidRPr="00211742">
        <w:lastRenderedPageBreak/>
        <w:t>Приложение № 1</w:t>
      </w:r>
    </w:p>
    <w:p w:rsidR="00511022" w:rsidRPr="00211742" w:rsidRDefault="00511022" w:rsidP="00511022">
      <w:pPr>
        <w:ind w:left="5670"/>
        <w:jc w:val="right"/>
      </w:pPr>
      <w:r w:rsidRPr="00211742">
        <w:t>к постановлению администрации</w:t>
      </w:r>
    </w:p>
    <w:p w:rsidR="00511022" w:rsidRPr="00211742" w:rsidRDefault="00511022" w:rsidP="00511022">
      <w:pPr>
        <w:ind w:left="5670"/>
        <w:jc w:val="right"/>
      </w:pPr>
      <w:r w:rsidRPr="00211742">
        <w:t>Малоекатериновского МО</w:t>
      </w:r>
    </w:p>
    <w:p w:rsidR="00511022" w:rsidRPr="00211742" w:rsidRDefault="00511022" w:rsidP="00511022">
      <w:pPr>
        <w:ind w:left="5670"/>
        <w:jc w:val="right"/>
      </w:pPr>
      <w:r w:rsidRPr="00211742">
        <w:t xml:space="preserve">от  </w:t>
      </w:r>
      <w:r w:rsidR="00D824AC">
        <w:t>27.06.2025</w:t>
      </w:r>
      <w:r>
        <w:t xml:space="preserve"> г.</w:t>
      </w:r>
      <w:r w:rsidRPr="00211742">
        <w:t xml:space="preserve"> №</w:t>
      </w:r>
      <w:r w:rsidR="00D824AC">
        <w:t xml:space="preserve"> 46</w:t>
      </w:r>
      <w:r>
        <w:t>-п</w:t>
      </w:r>
    </w:p>
    <w:p w:rsidR="00511022" w:rsidRDefault="00511022" w:rsidP="009D11C4">
      <w:pPr>
        <w:widowControl/>
        <w:autoSpaceDE/>
        <w:autoSpaceDN/>
        <w:adjustRightInd/>
        <w:ind w:left="4680"/>
        <w:rPr>
          <w:b/>
          <w:bCs/>
          <w:sz w:val="28"/>
          <w:szCs w:val="28"/>
        </w:rPr>
      </w:pPr>
    </w:p>
    <w:p w:rsidR="00511022" w:rsidRDefault="00511022" w:rsidP="009D11C4">
      <w:pPr>
        <w:widowControl/>
        <w:autoSpaceDE/>
        <w:autoSpaceDN/>
        <w:adjustRightInd/>
        <w:ind w:left="4680"/>
        <w:rPr>
          <w:b/>
          <w:bCs/>
          <w:sz w:val="28"/>
          <w:szCs w:val="28"/>
        </w:rPr>
      </w:pPr>
    </w:p>
    <w:p w:rsidR="00D824AC" w:rsidRPr="006D400E" w:rsidRDefault="00D824AC" w:rsidP="00D824AC">
      <w:pPr>
        <w:rPr>
          <w:sz w:val="28"/>
          <w:szCs w:val="28"/>
        </w:rPr>
      </w:pPr>
    </w:p>
    <w:p w:rsidR="00D824AC" w:rsidRPr="0014452C" w:rsidRDefault="00D824AC" w:rsidP="00D824AC">
      <w:pPr>
        <w:pStyle w:val="1"/>
        <w:rPr>
          <w:rFonts w:ascii="Times New Roman" w:hAnsi="Times New Roman" w:cs="Times New Roman"/>
          <w:sz w:val="24"/>
          <w:szCs w:val="24"/>
        </w:rPr>
      </w:pPr>
      <w:r w:rsidRPr="0014452C">
        <w:rPr>
          <w:rFonts w:ascii="Times New Roman" w:hAnsi="Times New Roman" w:cs="Times New Roman"/>
          <w:sz w:val="24"/>
          <w:szCs w:val="24"/>
        </w:rPr>
        <w:t>Условия концессионного соглашения, критерии конкурса и параметры критериев конкурса</w:t>
      </w:r>
    </w:p>
    <w:p w:rsidR="00D824AC" w:rsidRPr="0014452C" w:rsidRDefault="00D824AC" w:rsidP="00D824AC"/>
    <w:p w:rsidR="00B017B3" w:rsidRPr="00E762C5" w:rsidRDefault="00D824AC" w:rsidP="00E762C5">
      <w:pPr>
        <w:widowControl/>
        <w:numPr>
          <w:ilvl w:val="0"/>
          <w:numId w:val="46"/>
        </w:numPr>
        <w:autoSpaceDE/>
        <w:autoSpaceDN/>
        <w:adjustRightInd/>
        <w:ind w:left="0" w:firstLine="360"/>
        <w:jc w:val="both"/>
      </w:pPr>
      <w:r w:rsidRPr="0014452C">
        <w:t>По концессионному соглашению концессионер обязуется за свой счёт реконструировать имущество, указанное в пункте 2 настоящего приложения (далее</w:t>
      </w:r>
      <w:r w:rsidR="0014452C" w:rsidRPr="0014452C">
        <w:t xml:space="preserve"> </w:t>
      </w:r>
      <w:r w:rsidRPr="0014452C">
        <w:t>- объекты концессионного соглашения), право собственности на к</w:t>
      </w:r>
      <w:r w:rsidR="0014452C" w:rsidRPr="0014452C">
        <w:t xml:space="preserve">оторое принадлежит </w:t>
      </w:r>
      <w:r w:rsidRPr="0014452C">
        <w:t xml:space="preserve"> </w:t>
      </w:r>
      <w:r w:rsidR="0014452C" w:rsidRPr="0014452C">
        <w:t>Малоекатериновскому муниципальному образованию</w:t>
      </w:r>
      <w:r w:rsidRPr="0014452C">
        <w:t>, в соответствии с ниже приведенными условиями реконструкции, осуществлять деятельность с использованием (эксплуатацией) объектов концессионного соглашения, а концендент обязуется предоставить концессионеру на срок, установленный этим соглашением, права владения и пользования объектами концессионного соглашения для осуществления указанной деятельности.</w:t>
      </w:r>
    </w:p>
    <w:p w:rsidR="00B017B3" w:rsidRPr="00D824AC" w:rsidRDefault="00B017B3" w:rsidP="00B017B3">
      <w:pPr>
        <w:widowControl/>
        <w:autoSpaceDE/>
        <w:autoSpaceDN/>
        <w:adjustRightInd/>
        <w:ind w:left="360"/>
        <w:jc w:val="both"/>
        <w:rPr>
          <w:sz w:val="28"/>
          <w:szCs w:val="28"/>
        </w:rPr>
      </w:pPr>
    </w:p>
    <w:p w:rsidR="00B017B3" w:rsidRPr="00E762C5" w:rsidRDefault="00D824AC" w:rsidP="00B017B3">
      <w:pPr>
        <w:widowControl/>
        <w:numPr>
          <w:ilvl w:val="0"/>
          <w:numId w:val="46"/>
        </w:numPr>
        <w:autoSpaceDE/>
        <w:autoSpaceDN/>
        <w:adjustRightInd/>
        <w:ind w:left="0" w:firstLine="360"/>
        <w:jc w:val="both"/>
      </w:pPr>
      <w:r w:rsidRPr="00E762C5">
        <w:t>Описание объектов концессионного соглашения:</w:t>
      </w:r>
    </w:p>
    <w:tbl>
      <w:tblPr>
        <w:tblStyle w:val="ac"/>
        <w:tblW w:w="6004" w:type="pct"/>
        <w:tblInd w:w="-1482" w:type="dxa"/>
        <w:tblLook w:val="04A0"/>
      </w:tblPr>
      <w:tblGrid>
        <w:gridCol w:w="762"/>
        <w:gridCol w:w="3466"/>
        <w:gridCol w:w="2968"/>
        <w:gridCol w:w="837"/>
        <w:gridCol w:w="1870"/>
        <w:gridCol w:w="1593"/>
      </w:tblGrid>
      <w:tr w:rsidR="00B017B3" w:rsidRPr="00B017B3" w:rsidTr="0014452C">
        <w:tc>
          <w:tcPr>
            <w:tcW w:w="331" w:type="pct"/>
          </w:tcPr>
          <w:p w:rsidR="00B017B3" w:rsidRPr="00B017B3" w:rsidRDefault="00B017B3" w:rsidP="00B017B3">
            <w:pPr>
              <w:jc w:val="center"/>
              <w:rPr>
                <w:b/>
                <w:color w:val="000000"/>
              </w:rPr>
            </w:pPr>
            <w:r w:rsidRPr="00B017B3">
              <w:rPr>
                <w:b/>
                <w:color w:val="000000"/>
              </w:rPr>
              <w:t>№</w:t>
            </w:r>
          </w:p>
          <w:p w:rsidR="00B017B3" w:rsidRPr="00B017B3" w:rsidRDefault="00B017B3" w:rsidP="00B017B3">
            <w:pPr>
              <w:ind w:left="-45" w:firstLine="45"/>
              <w:jc w:val="center"/>
              <w:rPr>
                <w:b/>
                <w:color w:val="000000"/>
              </w:rPr>
            </w:pPr>
            <w:r w:rsidRPr="00B017B3">
              <w:rPr>
                <w:b/>
                <w:color w:val="000000"/>
              </w:rPr>
              <w:t>п/п</w:t>
            </w:r>
          </w:p>
        </w:tc>
        <w:tc>
          <w:tcPr>
            <w:tcW w:w="1508" w:type="pct"/>
          </w:tcPr>
          <w:p w:rsidR="00B017B3" w:rsidRPr="00B017B3" w:rsidRDefault="00B017B3" w:rsidP="00B017B3">
            <w:pPr>
              <w:jc w:val="center"/>
              <w:rPr>
                <w:b/>
              </w:rPr>
            </w:pPr>
            <w:r w:rsidRPr="00B017B3">
              <w:rPr>
                <w:b/>
              </w:rPr>
              <w:t>Наименование объекта</w:t>
            </w:r>
          </w:p>
        </w:tc>
        <w:tc>
          <w:tcPr>
            <w:tcW w:w="1291" w:type="pct"/>
          </w:tcPr>
          <w:p w:rsidR="00B017B3" w:rsidRPr="00B017B3" w:rsidRDefault="00B017B3" w:rsidP="00B017B3">
            <w:pPr>
              <w:jc w:val="center"/>
              <w:rPr>
                <w:b/>
              </w:rPr>
            </w:pPr>
            <w:r w:rsidRPr="00B017B3">
              <w:rPr>
                <w:b/>
              </w:rPr>
              <w:t>Местонахождение</w:t>
            </w:r>
          </w:p>
          <w:p w:rsidR="00B017B3" w:rsidRPr="00B017B3" w:rsidRDefault="00B017B3" w:rsidP="00B017B3">
            <w:pPr>
              <w:jc w:val="center"/>
              <w:rPr>
                <w:b/>
              </w:rPr>
            </w:pPr>
            <w:r w:rsidRPr="00B017B3">
              <w:rPr>
                <w:b/>
              </w:rPr>
              <w:t>объекта</w:t>
            </w:r>
          </w:p>
        </w:tc>
        <w:tc>
          <w:tcPr>
            <w:tcW w:w="364" w:type="pct"/>
          </w:tcPr>
          <w:p w:rsidR="00B017B3" w:rsidRPr="00B017B3" w:rsidRDefault="00B017B3" w:rsidP="00B017B3">
            <w:pPr>
              <w:jc w:val="center"/>
              <w:rPr>
                <w:b/>
                <w:color w:val="000000"/>
              </w:rPr>
            </w:pPr>
            <w:r w:rsidRPr="00B017B3">
              <w:rPr>
                <w:b/>
                <w:color w:val="000000"/>
              </w:rPr>
              <w:t>Год ввода</w:t>
            </w:r>
          </w:p>
        </w:tc>
        <w:tc>
          <w:tcPr>
            <w:tcW w:w="813" w:type="pct"/>
          </w:tcPr>
          <w:p w:rsidR="00B017B3" w:rsidRPr="00B017B3" w:rsidRDefault="00B017B3" w:rsidP="00B017B3">
            <w:pPr>
              <w:jc w:val="center"/>
              <w:rPr>
                <w:b/>
              </w:rPr>
            </w:pPr>
            <w:r w:rsidRPr="00B017B3">
              <w:rPr>
                <w:b/>
              </w:rPr>
              <w:t>Технико-экономические показатели объекта</w:t>
            </w:r>
          </w:p>
        </w:tc>
        <w:tc>
          <w:tcPr>
            <w:tcW w:w="693" w:type="pct"/>
          </w:tcPr>
          <w:p w:rsidR="00B017B3" w:rsidRPr="00B017B3" w:rsidRDefault="00B017B3" w:rsidP="00B017B3">
            <w:pPr>
              <w:widowControl/>
              <w:autoSpaceDE/>
              <w:autoSpaceDN/>
              <w:adjustRightInd/>
              <w:jc w:val="center"/>
              <w:rPr>
                <w:b/>
              </w:rPr>
            </w:pPr>
            <w:r w:rsidRPr="00B017B3">
              <w:rPr>
                <w:b/>
              </w:rPr>
              <w:t>Техническое состояние</w:t>
            </w:r>
          </w:p>
        </w:tc>
      </w:tr>
      <w:tr w:rsidR="00B017B3" w:rsidRPr="00B017B3" w:rsidTr="0014452C">
        <w:tc>
          <w:tcPr>
            <w:tcW w:w="331" w:type="pct"/>
          </w:tcPr>
          <w:p w:rsidR="00B017B3" w:rsidRPr="00B017B3" w:rsidRDefault="00B017B3" w:rsidP="00B017B3">
            <w:pPr>
              <w:spacing w:beforeAutospacing="1"/>
              <w:ind w:left="360"/>
            </w:pPr>
            <w:r w:rsidRPr="00B017B3">
              <w:t>1</w:t>
            </w:r>
          </w:p>
        </w:tc>
        <w:tc>
          <w:tcPr>
            <w:tcW w:w="1508" w:type="pct"/>
          </w:tcPr>
          <w:p w:rsidR="00B017B3" w:rsidRPr="00B017B3" w:rsidRDefault="00B017B3" w:rsidP="00B017B3">
            <w:r w:rsidRPr="00B017B3">
              <w:rPr>
                <w:bCs/>
              </w:rPr>
              <w:t xml:space="preserve">Скважина </w:t>
            </w:r>
            <w:r w:rsidRPr="00B017B3">
              <w:t>(Саратовская область, Калининский район, с. Малая Екатериновка ул. Пролетарская, 86 а)</w:t>
            </w:r>
          </w:p>
        </w:tc>
        <w:tc>
          <w:tcPr>
            <w:tcW w:w="1291" w:type="pct"/>
          </w:tcPr>
          <w:p w:rsidR="00B017B3" w:rsidRPr="00B017B3" w:rsidRDefault="00B017B3" w:rsidP="00B017B3">
            <w:pPr>
              <w:widowControl/>
              <w:autoSpaceDE/>
              <w:autoSpaceDN/>
              <w:adjustRightInd/>
              <w:jc w:val="center"/>
            </w:pPr>
            <w:r w:rsidRPr="00B017B3">
              <w:t xml:space="preserve">сооружение коммунальной инфраструктуры, </w:t>
            </w:r>
          </w:p>
          <w:p w:rsidR="00B017B3" w:rsidRPr="00B017B3" w:rsidRDefault="00B017B3" w:rsidP="00B017B3">
            <w:pPr>
              <w:jc w:val="both"/>
            </w:pPr>
            <w:r w:rsidRPr="00B017B3">
              <w:t xml:space="preserve">(электрооборудование, инженерное оборудование, глубинный насос) </w:t>
            </w:r>
          </w:p>
        </w:tc>
        <w:tc>
          <w:tcPr>
            <w:tcW w:w="364" w:type="pct"/>
          </w:tcPr>
          <w:p w:rsidR="00B017B3" w:rsidRPr="00B017B3" w:rsidRDefault="00B017B3" w:rsidP="00B017B3">
            <w:pPr>
              <w:jc w:val="center"/>
              <w:rPr>
                <w:color w:val="000000"/>
              </w:rPr>
            </w:pPr>
            <w:r w:rsidRPr="00B017B3">
              <w:rPr>
                <w:color w:val="000000"/>
              </w:rPr>
              <w:t>1986</w:t>
            </w:r>
          </w:p>
        </w:tc>
        <w:tc>
          <w:tcPr>
            <w:tcW w:w="813" w:type="pct"/>
          </w:tcPr>
          <w:p w:rsidR="00B017B3" w:rsidRPr="00B017B3" w:rsidRDefault="00B017B3" w:rsidP="00B017B3">
            <w:pPr>
              <w:rPr>
                <w:color w:val="000000"/>
              </w:rPr>
            </w:pPr>
            <w:r w:rsidRPr="00B017B3">
              <w:rPr>
                <w:color w:val="000000"/>
              </w:rPr>
              <w:t>глубина 180 м.</w:t>
            </w:r>
          </w:p>
          <w:p w:rsidR="00B017B3" w:rsidRPr="00B017B3" w:rsidRDefault="00B017B3" w:rsidP="00B017B3">
            <w:pPr>
              <w:rPr>
                <w:color w:val="000000"/>
              </w:rPr>
            </w:pPr>
          </w:p>
        </w:tc>
        <w:tc>
          <w:tcPr>
            <w:tcW w:w="693" w:type="pct"/>
          </w:tcPr>
          <w:p w:rsidR="00B017B3" w:rsidRPr="00B017B3" w:rsidRDefault="00B017B3" w:rsidP="00B017B3">
            <w:pPr>
              <w:widowControl/>
              <w:autoSpaceDE/>
              <w:autoSpaceDN/>
              <w:adjustRightInd/>
            </w:pPr>
            <w:r w:rsidRPr="00B017B3">
              <w:t>В рабочем состоянии</w:t>
            </w:r>
          </w:p>
        </w:tc>
      </w:tr>
      <w:tr w:rsidR="00B017B3" w:rsidRPr="00B017B3" w:rsidTr="0014452C">
        <w:tc>
          <w:tcPr>
            <w:tcW w:w="331" w:type="pct"/>
          </w:tcPr>
          <w:p w:rsidR="00B017B3" w:rsidRPr="00B017B3" w:rsidRDefault="00B017B3" w:rsidP="00B017B3">
            <w:pPr>
              <w:spacing w:beforeAutospacing="1"/>
              <w:ind w:left="426"/>
            </w:pPr>
            <w:r w:rsidRPr="00B017B3">
              <w:t>2</w:t>
            </w:r>
          </w:p>
        </w:tc>
        <w:tc>
          <w:tcPr>
            <w:tcW w:w="1508" w:type="pct"/>
          </w:tcPr>
          <w:p w:rsidR="00B017B3" w:rsidRPr="00B017B3" w:rsidRDefault="00B017B3" w:rsidP="00B017B3">
            <w:pPr>
              <w:tabs>
                <w:tab w:val="left" w:pos="1628"/>
              </w:tabs>
            </w:pPr>
            <w:r w:rsidRPr="00B017B3">
              <w:rPr>
                <w:bCs/>
              </w:rPr>
              <w:t>Водонапорная башня</w:t>
            </w:r>
            <w:r w:rsidRPr="00B017B3">
              <w:t xml:space="preserve"> (Саратовская область, Калининский район, с. Малая Екатериновка ул. Пролетарская, 86 а)</w:t>
            </w:r>
          </w:p>
        </w:tc>
        <w:tc>
          <w:tcPr>
            <w:tcW w:w="1291" w:type="pct"/>
          </w:tcPr>
          <w:p w:rsidR="00B017B3" w:rsidRPr="00B017B3" w:rsidRDefault="00B017B3" w:rsidP="00B017B3">
            <w:pPr>
              <w:widowControl/>
              <w:autoSpaceDE/>
              <w:autoSpaceDN/>
              <w:adjustRightInd/>
              <w:jc w:val="center"/>
            </w:pPr>
            <w:r w:rsidRPr="00B017B3">
              <w:t>сооружени</w:t>
            </w:r>
            <w:r w:rsidR="00E762C5">
              <w:t xml:space="preserve">е коммунальной инфраструктуры </w:t>
            </w:r>
            <w:r w:rsidRPr="00B017B3">
              <w:t xml:space="preserve">(электрооборудование, инженерное оборудование, глубинный насос) </w:t>
            </w:r>
          </w:p>
        </w:tc>
        <w:tc>
          <w:tcPr>
            <w:tcW w:w="364" w:type="pct"/>
          </w:tcPr>
          <w:p w:rsidR="00B017B3" w:rsidRPr="00B017B3" w:rsidRDefault="00B017B3" w:rsidP="00B017B3">
            <w:pPr>
              <w:jc w:val="center"/>
              <w:rPr>
                <w:color w:val="000000"/>
              </w:rPr>
            </w:pPr>
            <w:r w:rsidRPr="00B017B3">
              <w:rPr>
                <w:color w:val="000000"/>
              </w:rPr>
              <w:t>1986</w:t>
            </w:r>
          </w:p>
        </w:tc>
        <w:tc>
          <w:tcPr>
            <w:tcW w:w="813" w:type="pct"/>
          </w:tcPr>
          <w:p w:rsidR="00B017B3" w:rsidRPr="00B017B3" w:rsidRDefault="00B017B3" w:rsidP="00B017B3">
            <w:pPr>
              <w:rPr>
                <w:color w:val="000000"/>
              </w:rPr>
            </w:pPr>
            <w:r w:rsidRPr="00B017B3">
              <w:rPr>
                <w:color w:val="000000"/>
              </w:rPr>
              <w:t>объем 50 м. куб.</w:t>
            </w:r>
          </w:p>
          <w:p w:rsidR="00B017B3" w:rsidRPr="00B017B3" w:rsidRDefault="00B017B3" w:rsidP="00B017B3">
            <w:pPr>
              <w:rPr>
                <w:color w:val="000000"/>
              </w:rPr>
            </w:pPr>
          </w:p>
          <w:p w:rsidR="00B017B3" w:rsidRPr="00B017B3" w:rsidRDefault="00B017B3" w:rsidP="00B017B3">
            <w:pPr>
              <w:rPr>
                <w:color w:val="000000"/>
              </w:rPr>
            </w:pPr>
          </w:p>
        </w:tc>
        <w:tc>
          <w:tcPr>
            <w:tcW w:w="693" w:type="pct"/>
          </w:tcPr>
          <w:p w:rsidR="00B017B3" w:rsidRPr="00B017B3" w:rsidRDefault="00B017B3" w:rsidP="00B017B3">
            <w:pPr>
              <w:widowControl/>
              <w:autoSpaceDE/>
              <w:autoSpaceDN/>
              <w:adjustRightInd/>
            </w:pPr>
            <w:r w:rsidRPr="00B017B3">
              <w:t>В рабочем состоянии</w:t>
            </w:r>
          </w:p>
        </w:tc>
      </w:tr>
      <w:tr w:rsidR="00B017B3" w:rsidRPr="00B017B3" w:rsidTr="0014452C">
        <w:tc>
          <w:tcPr>
            <w:tcW w:w="331" w:type="pct"/>
          </w:tcPr>
          <w:p w:rsidR="00B017B3" w:rsidRPr="00B017B3" w:rsidRDefault="00B017B3" w:rsidP="00B017B3">
            <w:pPr>
              <w:spacing w:beforeAutospacing="1"/>
              <w:ind w:left="426"/>
            </w:pPr>
            <w:r w:rsidRPr="00B017B3">
              <w:t>3</w:t>
            </w:r>
          </w:p>
        </w:tc>
        <w:tc>
          <w:tcPr>
            <w:tcW w:w="1508" w:type="pct"/>
          </w:tcPr>
          <w:p w:rsidR="00B017B3" w:rsidRPr="00B017B3" w:rsidRDefault="00B017B3" w:rsidP="00B017B3">
            <w:pPr>
              <w:widowControl/>
              <w:autoSpaceDE/>
              <w:autoSpaceDN/>
              <w:adjustRightInd/>
              <w:rPr>
                <w:bCs/>
              </w:rPr>
            </w:pPr>
            <w:r w:rsidRPr="00B017B3">
              <w:rPr>
                <w:bCs/>
              </w:rPr>
              <w:t>Водопроводные сети</w:t>
            </w:r>
          </w:p>
          <w:p w:rsidR="00B017B3" w:rsidRPr="00B017B3" w:rsidRDefault="00B017B3" w:rsidP="00B017B3">
            <w:pPr>
              <w:widowControl/>
              <w:autoSpaceDE/>
              <w:autoSpaceDN/>
              <w:adjustRightInd/>
              <w:rPr>
                <w:bCs/>
              </w:rPr>
            </w:pPr>
            <w:r w:rsidRPr="00B017B3">
              <w:rPr>
                <w:bCs/>
              </w:rPr>
              <w:t>(сооружения водозаборные)</w:t>
            </w:r>
          </w:p>
          <w:p w:rsidR="00B017B3" w:rsidRPr="00B017B3" w:rsidRDefault="00B017B3" w:rsidP="00B017B3">
            <w:r w:rsidRPr="00B017B3">
              <w:t xml:space="preserve">  Саратовская область, Калининский район, с. Малая Екатериновка</w:t>
            </w:r>
          </w:p>
        </w:tc>
        <w:tc>
          <w:tcPr>
            <w:tcW w:w="1291" w:type="pct"/>
          </w:tcPr>
          <w:p w:rsidR="00B017B3" w:rsidRPr="00B017B3" w:rsidRDefault="00B017B3" w:rsidP="00B017B3">
            <w:pPr>
              <w:jc w:val="both"/>
            </w:pPr>
            <w:r w:rsidRPr="00B017B3">
              <w:t xml:space="preserve">сооружение коммунальной инфраструктуры, (электрооборудование, инженерное оборудование, глубинный насос) </w:t>
            </w:r>
          </w:p>
        </w:tc>
        <w:tc>
          <w:tcPr>
            <w:tcW w:w="364" w:type="pct"/>
          </w:tcPr>
          <w:p w:rsidR="00B017B3" w:rsidRPr="00B017B3" w:rsidRDefault="00B017B3" w:rsidP="00B017B3">
            <w:pPr>
              <w:jc w:val="center"/>
              <w:rPr>
                <w:color w:val="000000"/>
              </w:rPr>
            </w:pPr>
            <w:r w:rsidRPr="00B017B3">
              <w:rPr>
                <w:color w:val="000000"/>
              </w:rPr>
              <w:t>1986</w:t>
            </w:r>
          </w:p>
        </w:tc>
        <w:tc>
          <w:tcPr>
            <w:tcW w:w="813" w:type="pct"/>
          </w:tcPr>
          <w:p w:rsidR="00B017B3" w:rsidRPr="00B017B3" w:rsidRDefault="00B017B3" w:rsidP="00B017B3">
            <w:pPr>
              <w:rPr>
                <w:color w:val="000000"/>
              </w:rPr>
            </w:pPr>
            <w:r w:rsidRPr="00B017B3">
              <w:rPr>
                <w:color w:val="000000"/>
              </w:rPr>
              <w:t xml:space="preserve">протяженность 6674 м </w:t>
            </w:r>
          </w:p>
        </w:tc>
        <w:tc>
          <w:tcPr>
            <w:tcW w:w="693" w:type="pct"/>
          </w:tcPr>
          <w:p w:rsidR="00B017B3" w:rsidRPr="00B017B3" w:rsidRDefault="00B017B3" w:rsidP="00B017B3">
            <w:pPr>
              <w:widowControl/>
              <w:autoSpaceDE/>
              <w:autoSpaceDN/>
              <w:adjustRightInd/>
            </w:pPr>
            <w:r w:rsidRPr="00B017B3">
              <w:t>В рабочем состоянии</w:t>
            </w:r>
          </w:p>
        </w:tc>
      </w:tr>
      <w:tr w:rsidR="00B017B3" w:rsidRPr="00B017B3" w:rsidTr="0014452C">
        <w:tc>
          <w:tcPr>
            <w:tcW w:w="331" w:type="pct"/>
          </w:tcPr>
          <w:p w:rsidR="00B017B3" w:rsidRPr="00B017B3" w:rsidRDefault="001F21DC" w:rsidP="00B017B3">
            <w:pPr>
              <w:spacing w:before="100" w:beforeAutospacing="1"/>
              <w:ind w:left="426"/>
            </w:pPr>
            <w:r>
              <w:t>4</w:t>
            </w:r>
          </w:p>
        </w:tc>
        <w:tc>
          <w:tcPr>
            <w:tcW w:w="1508" w:type="pct"/>
          </w:tcPr>
          <w:p w:rsidR="00B017B3" w:rsidRPr="00B017B3" w:rsidRDefault="00B017B3" w:rsidP="00B017B3">
            <w:pPr>
              <w:tabs>
                <w:tab w:val="left" w:pos="3271"/>
              </w:tabs>
            </w:pPr>
            <w:r w:rsidRPr="00B017B3">
              <w:rPr>
                <w:bCs/>
              </w:rPr>
              <w:t xml:space="preserve">Скважина </w:t>
            </w:r>
            <w:r w:rsidRPr="00B017B3">
              <w:t>(Саратовская область, Калининский район, х. Круглый, ул. Центральная, 43)</w:t>
            </w:r>
          </w:p>
        </w:tc>
        <w:tc>
          <w:tcPr>
            <w:tcW w:w="1291" w:type="pct"/>
          </w:tcPr>
          <w:p w:rsidR="00B017B3" w:rsidRPr="00B017B3" w:rsidRDefault="00B017B3" w:rsidP="00B017B3">
            <w:pPr>
              <w:widowControl/>
              <w:autoSpaceDE/>
              <w:autoSpaceDN/>
              <w:adjustRightInd/>
              <w:jc w:val="center"/>
            </w:pPr>
            <w:r w:rsidRPr="00B017B3">
              <w:t xml:space="preserve">сооружение коммунальной инфраструктуры, </w:t>
            </w:r>
          </w:p>
          <w:p w:rsidR="00B017B3" w:rsidRPr="00B017B3" w:rsidRDefault="00B017B3" w:rsidP="00B017B3">
            <w:pPr>
              <w:jc w:val="both"/>
            </w:pPr>
            <w:r w:rsidRPr="00B017B3">
              <w:t xml:space="preserve">(электрооборудование, </w:t>
            </w:r>
            <w:r w:rsidRPr="00B017B3">
              <w:lastRenderedPageBreak/>
              <w:t xml:space="preserve">инженерное оборудование, глубинный насос) </w:t>
            </w:r>
          </w:p>
        </w:tc>
        <w:tc>
          <w:tcPr>
            <w:tcW w:w="364" w:type="pct"/>
          </w:tcPr>
          <w:p w:rsidR="00B017B3" w:rsidRPr="00B017B3" w:rsidRDefault="00B017B3" w:rsidP="00B017B3">
            <w:pPr>
              <w:jc w:val="center"/>
              <w:rPr>
                <w:color w:val="000000"/>
              </w:rPr>
            </w:pPr>
            <w:r w:rsidRPr="00B017B3">
              <w:rPr>
                <w:color w:val="000000"/>
              </w:rPr>
              <w:lastRenderedPageBreak/>
              <w:t>1986</w:t>
            </w:r>
          </w:p>
        </w:tc>
        <w:tc>
          <w:tcPr>
            <w:tcW w:w="813" w:type="pct"/>
          </w:tcPr>
          <w:p w:rsidR="00B017B3" w:rsidRPr="00B017B3" w:rsidRDefault="00B017B3" w:rsidP="00B017B3">
            <w:pPr>
              <w:rPr>
                <w:color w:val="000000"/>
              </w:rPr>
            </w:pPr>
            <w:r w:rsidRPr="00B017B3">
              <w:rPr>
                <w:color w:val="000000"/>
              </w:rPr>
              <w:t>глубина 180 м.</w:t>
            </w:r>
          </w:p>
          <w:p w:rsidR="00B017B3" w:rsidRPr="00B017B3" w:rsidRDefault="00B017B3" w:rsidP="00B017B3">
            <w:pPr>
              <w:rPr>
                <w:color w:val="000000"/>
              </w:rPr>
            </w:pPr>
          </w:p>
        </w:tc>
        <w:tc>
          <w:tcPr>
            <w:tcW w:w="693" w:type="pct"/>
          </w:tcPr>
          <w:p w:rsidR="00B017B3" w:rsidRPr="00B017B3" w:rsidRDefault="00B017B3" w:rsidP="00B017B3">
            <w:pPr>
              <w:widowControl/>
              <w:autoSpaceDE/>
              <w:autoSpaceDN/>
              <w:adjustRightInd/>
            </w:pPr>
            <w:r w:rsidRPr="00B017B3">
              <w:t>В рабочем состоянии</w:t>
            </w:r>
          </w:p>
        </w:tc>
      </w:tr>
      <w:tr w:rsidR="00B017B3" w:rsidRPr="00B017B3" w:rsidTr="0014452C">
        <w:tc>
          <w:tcPr>
            <w:tcW w:w="331" w:type="pct"/>
          </w:tcPr>
          <w:p w:rsidR="00B017B3" w:rsidRPr="00B017B3" w:rsidRDefault="001F21DC" w:rsidP="00B017B3">
            <w:pPr>
              <w:spacing w:beforeAutospacing="1"/>
              <w:ind w:left="426"/>
            </w:pPr>
            <w:r>
              <w:lastRenderedPageBreak/>
              <w:t>5</w:t>
            </w:r>
          </w:p>
        </w:tc>
        <w:tc>
          <w:tcPr>
            <w:tcW w:w="1508" w:type="pct"/>
          </w:tcPr>
          <w:p w:rsidR="00B017B3" w:rsidRPr="00B017B3" w:rsidRDefault="00B017B3" w:rsidP="00B017B3">
            <w:r w:rsidRPr="00B017B3">
              <w:rPr>
                <w:bCs/>
              </w:rPr>
              <w:t>Водонапорная башня (Саратовская область, Калининский</w:t>
            </w:r>
            <w:r w:rsidRPr="00B017B3">
              <w:t xml:space="preserve"> район, х. Круглый, ул. Центральная, 43)</w:t>
            </w:r>
          </w:p>
        </w:tc>
        <w:tc>
          <w:tcPr>
            <w:tcW w:w="1291" w:type="pct"/>
          </w:tcPr>
          <w:p w:rsidR="00B017B3" w:rsidRPr="00B017B3" w:rsidRDefault="00B017B3" w:rsidP="00B017B3">
            <w:pPr>
              <w:jc w:val="both"/>
            </w:pPr>
            <w:r w:rsidRPr="00B017B3">
              <w:t xml:space="preserve">сооружение коммунальной инфраструктуры, (электрооборудование, инженерное оборудование, глубинный насос) </w:t>
            </w:r>
          </w:p>
        </w:tc>
        <w:tc>
          <w:tcPr>
            <w:tcW w:w="364" w:type="pct"/>
          </w:tcPr>
          <w:p w:rsidR="00B017B3" w:rsidRPr="00B017B3" w:rsidRDefault="00B017B3" w:rsidP="00B017B3">
            <w:pPr>
              <w:jc w:val="center"/>
              <w:rPr>
                <w:color w:val="000000"/>
              </w:rPr>
            </w:pPr>
            <w:r w:rsidRPr="00B017B3">
              <w:rPr>
                <w:color w:val="000000"/>
              </w:rPr>
              <w:t>1986</w:t>
            </w:r>
          </w:p>
        </w:tc>
        <w:tc>
          <w:tcPr>
            <w:tcW w:w="813" w:type="pct"/>
          </w:tcPr>
          <w:p w:rsidR="00B017B3" w:rsidRPr="00B017B3" w:rsidRDefault="00B017B3" w:rsidP="00B017B3">
            <w:pPr>
              <w:rPr>
                <w:color w:val="000000"/>
              </w:rPr>
            </w:pPr>
            <w:r w:rsidRPr="00B017B3">
              <w:rPr>
                <w:color w:val="000000"/>
              </w:rPr>
              <w:t>объем 75 м. куб.</w:t>
            </w:r>
          </w:p>
          <w:p w:rsidR="00B017B3" w:rsidRPr="00B017B3" w:rsidRDefault="00B017B3" w:rsidP="00B017B3">
            <w:pPr>
              <w:rPr>
                <w:color w:val="000000"/>
              </w:rPr>
            </w:pPr>
          </w:p>
        </w:tc>
        <w:tc>
          <w:tcPr>
            <w:tcW w:w="693" w:type="pct"/>
          </w:tcPr>
          <w:p w:rsidR="00B017B3" w:rsidRPr="00B017B3" w:rsidRDefault="00B017B3" w:rsidP="00B017B3">
            <w:pPr>
              <w:widowControl/>
              <w:autoSpaceDE/>
              <w:autoSpaceDN/>
              <w:adjustRightInd/>
            </w:pPr>
            <w:r w:rsidRPr="00B017B3">
              <w:t>В рабочем состоянии</w:t>
            </w:r>
          </w:p>
        </w:tc>
      </w:tr>
      <w:tr w:rsidR="001F21DC" w:rsidTr="0014452C">
        <w:trPr>
          <w:trHeight w:val="848"/>
        </w:trPr>
        <w:tc>
          <w:tcPr>
            <w:tcW w:w="331" w:type="pct"/>
          </w:tcPr>
          <w:p w:rsidR="001F21DC" w:rsidRPr="001F21DC" w:rsidRDefault="001F21DC" w:rsidP="00D824AC">
            <w:pPr>
              <w:jc w:val="center"/>
            </w:pPr>
            <w:r w:rsidRPr="001F21DC">
              <w:t>6</w:t>
            </w:r>
          </w:p>
        </w:tc>
        <w:tc>
          <w:tcPr>
            <w:tcW w:w="1508" w:type="pct"/>
          </w:tcPr>
          <w:p w:rsidR="001F21DC" w:rsidRPr="0014452C" w:rsidRDefault="001F21DC" w:rsidP="001F21DC">
            <w:pPr>
              <w:jc w:val="center"/>
              <w:rPr>
                <w:b/>
              </w:rPr>
            </w:pPr>
            <w:r w:rsidRPr="0014452C">
              <w:t>Водопроводные сети (сооружения водозаборные)</w:t>
            </w:r>
            <w:r w:rsidR="0014452C">
              <w:t xml:space="preserve"> </w:t>
            </w:r>
            <w:r w:rsidRPr="0014452C">
              <w:t>Саратовская область, Калининский район, х. Круглый</w:t>
            </w:r>
          </w:p>
        </w:tc>
        <w:tc>
          <w:tcPr>
            <w:tcW w:w="1291" w:type="pct"/>
          </w:tcPr>
          <w:p w:rsidR="001F21DC" w:rsidRPr="0014452C" w:rsidRDefault="001F21DC" w:rsidP="00D824AC">
            <w:pPr>
              <w:jc w:val="center"/>
              <w:rPr>
                <w:b/>
              </w:rPr>
            </w:pPr>
            <w:r w:rsidRPr="0014452C">
              <w:t>сооружение коммунальной инфраструктуры, (электрооборудование, инженерное оборудование, глубинный насос)</w:t>
            </w:r>
          </w:p>
        </w:tc>
        <w:tc>
          <w:tcPr>
            <w:tcW w:w="364" w:type="pct"/>
          </w:tcPr>
          <w:p w:rsidR="001F21DC" w:rsidRPr="0014452C" w:rsidRDefault="001F21DC" w:rsidP="001F21DC">
            <w:pPr>
              <w:jc w:val="center"/>
              <w:rPr>
                <w:b/>
              </w:rPr>
            </w:pPr>
            <w:r w:rsidRPr="0014452C">
              <w:t>1986</w:t>
            </w:r>
            <w:r w:rsidRPr="0014452C">
              <w:tab/>
            </w:r>
          </w:p>
        </w:tc>
        <w:tc>
          <w:tcPr>
            <w:tcW w:w="813" w:type="pct"/>
          </w:tcPr>
          <w:p w:rsidR="001F21DC" w:rsidRPr="0014452C" w:rsidRDefault="001F21DC" w:rsidP="00D824AC">
            <w:pPr>
              <w:jc w:val="center"/>
              <w:rPr>
                <w:b/>
              </w:rPr>
            </w:pPr>
            <w:r w:rsidRPr="0014452C">
              <w:t>объем 75 м. куб.</w:t>
            </w:r>
          </w:p>
        </w:tc>
        <w:tc>
          <w:tcPr>
            <w:tcW w:w="693" w:type="pct"/>
          </w:tcPr>
          <w:p w:rsidR="001F21DC" w:rsidRPr="0014452C" w:rsidRDefault="001F21DC" w:rsidP="00D824AC">
            <w:pPr>
              <w:jc w:val="center"/>
              <w:rPr>
                <w:b/>
              </w:rPr>
            </w:pPr>
            <w:r w:rsidRPr="0014452C">
              <w:t>В рабочем состоянии</w:t>
            </w:r>
          </w:p>
        </w:tc>
      </w:tr>
    </w:tbl>
    <w:p w:rsidR="00D824AC" w:rsidRPr="00D824AC" w:rsidRDefault="00D824AC" w:rsidP="00D824AC">
      <w:pPr>
        <w:jc w:val="center"/>
        <w:rPr>
          <w:b/>
          <w:sz w:val="28"/>
          <w:szCs w:val="28"/>
        </w:rPr>
      </w:pPr>
    </w:p>
    <w:p w:rsidR="00D824AC" w:rsidRPr="0014452C" w:rsidRDefault="00D824AC" w:rsidP="00D824AC">
      <w:pPr>
        <w:ind w:firstLine="426"/>
      </w:pPr>
      <w:r w:rsidRPr="0014452C">
        <w:t>3.Условия реконструкции:</w:t>
      </w:r>
    </w:p>
    <w:p w:rsidR="00D824AC" w:rsidRPr="0014452C" w:rsidRDefault="00D824AC" w:rsidP="00D824AC">
      <w:pPr>
        <w:ind w:firstLine="426"/>
        <w:jc w:val="both"/>
      </w:pPr>
      <w:r w:rsidRPr="0014452C">
        <w:t>3.1. Срок проведения реконструкции объектов концессионного соглашения – 10 (десять) лет с момента его заключения.</w:t>
      </w:r>
    </w:p>
    <w:p w:rsidR="00D824AC" w:rsidRPr="0014452C" w:rsidRDefault="00D824AC" w:rsidP="0014452C">
      <w:pPr>
        <w:ind w:firstLine="426"/>
        <w:jc w:val="both"/>
      </w:pPr>
      <w:r w:rsidRPr="0014452C">
        <w:t>3.2. Объем инвестиций концессионера в реконструкцию объектов концессионного соглашения на период реконструкции должен составить:</w:t>
      </w:r>
    </w:p>
    <w:p w:rsidR="00D824AC" w:rsidRPr="00D824AC" w:rsidRDefault="00D824AC" w:rsidP="00D824AC">
      <w:pPr>
        <w:shd w:val="clear" w:color="auto" w:fill="FFFFFF"/>
        <w:spacing w:before="180" w:after="180"/>
        <w:jc w:val="both"/>
        <w:rPr>
          <w:sz w:val="28"/>
          <w:szCs w:val="28"/>
        </w:rPr>
      </w:pPr>
    </w:p>
    <w:tbl>
      <w:tblPr>
        <w:tblpPr w:leftFromText="180" w:rightFromText="180" w:vertAnchor="text" w:horzAnchor="margin" w:tblpXSpec="center" w:tblpY="-28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5"/>
        <w:gridCol w:w="4174"/>
        <w:gridCol w:w="4168"/>
      </w:tblGrid>
      <w:tr w:rsidR="00D824AC" w:rsidRPr="00D824AC" w:rsidTr="00DE68F4">
        <w:trPr>
          <w:trHeight w:val="1126"/>
        </w:trPr>
        <w:tc>
          <w:tcPr>
            <w:tcW w:w="1405" w:type="dxa"/>
            <w:shd w:val="clear" w:color="auto" w:fill="auto"/>
          </w:tcPr>
          <w:p w:rsidR="00D824AC" w:rsidRPr="00ED3798" w:rsidRDefault="00D824AC" w:rsidP="00DE68F4">
            <w:pPr>
              <w:tabs>
                <w:tab w:val="left" w:pos="0"/>
              </w:tabs>
              <w:contextualSpacing/>
              <w:jc w:val="center"/>
              <w:rPr>
                <w:rFonts w:eastAsia="Calibri"/>
              </w:rPr>
            </w:pPr>
            <w:r w:rsidRPr="00ED3798">
              <w:rPr>
                <w:rFonts w:eastAsia="Calibri"/>
              </w:rPr>
              <w:t>№ п/п</w:t>
            </w:r>
          </w:p>
        </w:tc>
        <w:tc>
          <w:tcPr>
            <w:tcW w:w="4174" w:type="dxa"/>
            <w:shd w:val="clear" w:color="auto" w:fill="auto"/>
          </w:tcPr>
          <w:p w:rsidR="00D824AC" w:rsidRPr="00ED3798" w:rsidRDefault="00D824AC" w:rsidP="00DE68F4">
            <w:pPr>
              <w:jc w:val="center"/>
              <w:rPr>
                <w:rFonts w:eastAsia="Calibri"/>
              </w:rPr>
            </w:pPr>
            <w:r w:rsidRPr="00ED3798">
              <w:rPr>
                <w:rFonts w:eastAsia="Calibri"/>
              </w:rPr>
              <w:t>Наименование объекта</w:t>
            </w:r>
          </w:p>
        </w:tc>
        <w:tc>
          <w:tcPr>
            <w:tcW w:w="4168" w:type="dxa"/>
            <w:shd w:val="clear" w:color="auto" w:fill="auto"/>
          </w:tcPr>
          <w:p w:rsidR="00D824AC" w:rsidRPr="00ED3798" w:rsidRDefault="00D824AC" w:rsidP="00DE68F4">
            <w:pPr>
              <w:rPr>
                <w:rFonts w:eastAsia="Calibri"/>
              </w:rPr>
            </w:pPr>
            <w:r w:rsidRPr="00ED3798">
              <w:t>Объем инвестиций концессионера в реконструкцию объектов концессионного соглашения на период реконструкции, руб.</w:t>
            </w:r>
          </w:p>
        </w:tc>
      </w:tr>
      <w:tr w:rsidR="00D824AC" w:rsidRPr="00D824AC" w:rsidTr="00DE68F4">
        <w:trPr>
          <w:trHeight w:val="273"/>
        </w:trPr>
        <w:tc>
          <w:tcPr>
            <w:tcW w:w="1405" w:type="dxa"/>
            <w:shd w:val="clear" w:color="auto" w:fill="auto"/>
          </w:tcPr>
          <w:p w:rsidR="00D824AC" w:rsidRPr="00ED3798" w:rsidRDefault="00D824AC" w:rsidP="00DE68F4">
            <w:pPr>
              <w:tabs>
                <w:tab w:val="left" w:pos="0"/>
              </w:tabs>
              <w:contextualSpacing/>
              <w:jc w:val="center"/>
              <w:rPr>
                <w:rFonts w:eastAsia="Calibri"/>
              </w:rPr>
            </w:pPr>
            <w:r w:rsidRPr="00ED3798">
              <w:rPr>
                <w:rFonts w:eastAsia="Calibri"/>
              </w:rPr>
              <w:t>1</w:t>
            </w:r>
          </w:p>
        </w:tc>
        <w:tc>
          <w:tcPr>
            <w:tcW w:w="4174" w:type="dxa"/>
            <w:shd w:val="clear" w:color="auto" w:fill="auto"/>
          </w:tcPr>
          <w:p w:rsidR="00D824AC" w:rsidRPr="00ED3798" w:rsidRDefault="00D824AC" w:rsidP="00DE68F4">
            <w:pPr>
              <w:jc w:val="center"/>
              <w:rPr>
                <w:rFonts w:eastAsia="Calibri"/>
              </w:rPr>
            </w:pPr>
            <w:r w:rsidRPr="00ED3798">
              <w:rPr>
                <w:rFonts w:eastAsia="Calibri"/>
              </w:rPr>
              <w:t>2</w:t>
            </w:r>
          </w:p>
        </w:tc>
        <w:tc>
          <w:tcPr>
            <w:tcW w:w="4168" w:type="dxa"/>
            <w:shd w:val="clear" w:color="auto" w:fill="auto"/>
          </w:tcPr>
          <w:p w:rsidR="00D824AC" w:rsidRPr="00ED3798" w:rsidRDefault="00D824AC" w:rsidP="00DE68F4">
            <w:pPr>
              <w:jc w:val="center"/>
              <w:rPr>
                <w:rFonts w:eastAsia="Calibri"/>
              </w:rPr>
            </w:pPr>
            <w:r w:rsidRPr="00ED3798">
              <w:rPr>
                <w:rFonts w:eastAsia="Calibri"/>
              </w:rPr>
              <w:t>3</w:t>
            </w:r>
          </w:p>
        </w:tc>
      </w:tr>
      <w:tr w:rsidR="00D824AC" w:rsidRPr="00D824AC" w:rsidTr="00DE68F4">
        <w:trPr>
          <w:trHeight w:val="548"/>
        </w:trPr>
        <w:tc>
          <w:tcPr>
            <w:tcW w:w="1405" w:type="dxa"/>
            <w:shd w:val="clear" w:color="auto" w:fill="auto"/>
          </w:tcPr>
          <w:p w:rsidR="00D824AC" w:rsidRPr="00ED3798" w:rsidRDefault="00D824AC" w:rsidP="00DE68F4">
            <w:pPr>
              <w:tabs>
                <w:tab w:val="left" w:pos="0"/>
              </w:tabs>
              <w:ind w:left="360"/>
              <w:contextualSpacing/>
              <w:jc w:val="center"/>
              <w:rPr>
                <w:rFonts w:eastAsia="Calibri"/>
              </w:rPr>
            </w:pPr>
            <w:r w:rsidRPr="00ED3798">
              <w:rPr>
                <w:rFonts w:eastAsia="Calibri"/>
              </w:rPr>
              <w:t>-</w:t>
            </w:r>
          </w:p>
        </w:tc>
        <w:tc>
          <w:tcPr>
            <w:tcW w:w="4174" w:type="dxa"/>
            <w:shd w:val="clear" w:color="auto" w:fill="auto"/>
            <w:hideMark/>
          </w:tcPr>
          <w:p w:rsidR="00D824AC" w:rsidRPr="00ED3798" w:rsidRDefault="00D824AC" w:rsidP="00DE68F4">
            <w:pPr>
              <w:rPr>
                <w:rFonts w:eastAsia="Calibri"/>
              </w:rPr>
            </w:pPr>
            <w:r w:rsidRPr="00ED3798">
              <w:rPr>
                <w:rFonts w:eastAsia="Calibri"/>
              </w:rPr>
              <w:t>-</w:t>
            </w:r>
          </w:p>
        </w:tc>
        <w:tc>
          <w:tcPr>
            <w:tcW w:w="4168" w:type="dxa"/>
            <w:shd w:val="clear" w:color="auto" w:fill="auto"/>
          </w:tcPr>
          <w:p w:rsidR="00D824AC" w:rsidRPr="00ED3798" w:rsidRDefault="00D824AC" w:rsidP="00DE68F4">
            <w:pPr>
              <w:rPr>
                <w:rFonts w:eastAsia="Calibri"/>
              </w:rPr>
            </w:pPr>
            <w:r w:rsidRPr="00ED3798">
              <w:rPr>
                <w:rFonts w:eastAsia="Calibri"/>
              </w:rPr>
              <w:t>-</w:t>
            </w:r>
          </w:p>
        </w:tc>
      </w:tr>
    </w:tbl>
    <w:p w:rsidR="00D824AC" w:rsidRPr="00ED3798" w:rsidRDefault="00D824AC" w:rsidP="00D824AC">
      <w:pPr>
        <w:jc w:val="both"/>
      </w:pPr>
      <w:r w:rsidRPr="00D824AC">
        <w:rPr>
          <w:sz w:val="28"/>
          <w:szCs w:val="28"/>
        </w:rPr>
        <w:t xml:space="preserve">    </w:t>
      </w:r>
      <w:r w:rsidRPr="00ED3798">
        <w:t>3.3. Деятельность, которую должен осуществлять концессионер с использованием (эксплуатацией) объектов концессионного соглашения, - предоставление коммунальных услуг.</w:t>
      </w:r>
    </w:p>
    <w:p w:rsidR="00D824AC" w:rsidRPr="00ED3798" w:rsidRDefault="00D824AC" w:rsidP="00D824AC">
      <w:pPr>
        <w:ind w:firstLine="426"/>
        <w:jc w:val="both"/>
      </w:pPr>
      <w:r w:rsidRPr="00ED3798">
        <w:t>3.4. Реконструкция объектов концессионного соглашения должна обеспечить полное соответствии реконструированных объектов концессионного соглашения целям предоставления коммунальных услуг, указанных в пункте 3.3 настоящего приложения, действующим на дату окончания реконструкции требованиям и стандартам качества.</w:t>
      </w:r>
    </w:p>
    <w:p w:rsidR="00D824AC" w:rsidRPr="00ED3798" w:rsidRDefault="00D824AC" w:rsidP="00D824AC">
      <w:pPr>
        <w:ind w:firstLine="426"/>
        <w:jc w:val="both"/>
      </w:pPr>
      <w:r w:rsidRPr="00ED3798">
        <w:t>3.5. Концессионер обязан за свой счет провести полное инженерно-техническое обследование объектов концессионного соглашения в срок, не превышающий 3 месяцев с даты передачи объектов концессионного соглашения концессионеру по акту приема-передачи.</w:t>
      </w:r>
    </w:p>
    <w:p w:rsidR="00D824AC" w:rsidRPr="00ED3798" w:rsidRDefault="00D824AC" w:rsidP="00D824AC">
      <w:pPr>
        <w:ind w:firstLine="426"/>
        <w:jc w:val="both"/>
      </w:pPr>
      <w:r w:rsidRPr="00ED3798">
        <w:t>3.6. Реконструкцию объектов концессионного соглашения, которые концессионер обязан провести за свой счёт.</w:t>
      </w:r>
    </w:p>
    <w:p w:rsidR="00D824AC" w:rsidRPr="00ED3798" w:rsidRDefault="00D824AC" w:rsidP="00D824AC">
      <w:pPr>
        <w:ind w:firstLine="426"/>
        <w:jc w:val="both"/>
      </w:pPr>
      <w:r w:rsidRPr="00ED3798">
        <w:t xml:space="preserve">3.7. Реконструкция должна осуществляться в соответствии с графиком работ, разработку которого осуществляет концессионер, а утверждает администрация </w:t>
      </w:r>
      <w:r w:rsidR="00B90BEF" w:rsidRPr="00ED3798">
        <w:t>Малоекатериновского муниципального образования</w:t>
      </w:r>
      <w:r w:rsidRPr="00ED3798">
        <w:t xml:space="preserve">. График работ должен соответствовать конкурсному предложению концессионера. График работ </w:t>
      </w:r>
      <w:r w:rsidRPr="00ED3798">
        <w:lastRenderedPageBreak/>
        <w:t>предоставляется концессионером в уполномоченный орган:</w:t>
      </w:r>
    </w:p>
    <w:p w:rsidR="00D824AC" w:rsidRPr="00ED3798" w:rsidRDefault="00D824AC" w:rsidP="00D824AC">
      <w:pPr>
        <w:ind w:firstLine="426"/>
        <w:jc w:val="both"/>
      </w:pPr>
      <w:r w:rsidRPr="00ED3798">
        <w:rPr>
          <w:b/>
          <w:i/>
        </w:rPr>
        <w:t xml:space="preserve">- </w:t>
      </w:r>
      <w:r w:rsidRPr="00ED3798">
        <w:t xml:space="preserve">на 2026 год: в 10- дневной срок с даты передачи объектов концессионного соглашения концессионеру по акту приема-передачи на период с даты передачи до </w:t>
      </w:r>
      <w:r w:rsidR="00B017B3" w:rsidRPr="00ED3798">
        <w:t>27.06</w:t>
      </w:r>
      <w:r w:rsidRPr="00ED3798">
        <w:t>.2026 г;</w:t>
      </w:r>
    </w:p>
    <w:p w:rsidR="00D824AC" w:rsidRPr="00ED3798" w:rsidRDefault="00D824AC" w:rsidP="00D824AC">
      <w:pPr>
        <w:ind w:firstLine="426"/>
        <w:jc w:val="both"/>
      </w:pPr>
      <w:r w:rsidRPr="00ED3798">
        <w:t>- на последующие г</w:t>
      </w:r>
      <w:r w:rsidR="00B017B3" w:rsidRPr="00ED3798">
        <w:t>оды – ежегодно, в срок до 28 июня</w:t>
      </w:r>
      <w:r w:rsidRPr="00ED3798">
        <w:t xml:space="preserve"> 2027 года, предшествующего года проведения работ.</w:t>
      </w:r>
    </w:p>
    <w:p w:rsidR="00D824AC" w:rsidRPr="00D824AC" w:rsidRDefault="00D824AC" w:rsidP="00D824AC">
      <w:pPr>
        <w:ind w:firstLine="426"/>
        <w:jc w:val="both"/>
        <w:rPr>
          <w:sz w:val="28"/>
          <w:szCs w:val="28"/>
        </w:rPr>
      </w:pPr>
      <w:r w:rsidRPr="00ED3798">
        <w:t xml:space="preserve">График работ должен содержать применительно к каждому объекту в составе объекта концессионного соглашения следующие показатели на очередной год: объем и виды работ, объем инвестиций по каждому виду работ, сроки выполнения работ, процент (либо удельный вес) выполнения работ, предусмотренных пунктом 3.6 настоящего приложения. В течении 30 календарных дней уполномоченный орган согласовывает представленный график работ либо возвращает его концессионеру с замечаниями. Концессионер обязан устранить замечания в срок, не превышающий 15 календарных дней, и повторно направить скорректированный график работ для утверждения в уполномоченный орган. Копия утвержденного уполномоченным органом графика должна быть направлена в администрацию </w:t>
      </w:r>
      <w:r w:rsidR="00DE68F4" w:rsidRPr="00ED3798">
        <w:t>Малоекатериновского муниципального образования</w:t>
      </w:r>
      <w:r w:rsidRPr="00ED3798">
        <w:t xml:space="preserve"> концессионером в течении 3-х рабочих дней с даты утверждения</w:t>
      </w:r>
      <w:r w:rsidRPr="00D824AC">
        <w:rPr>
          <w:sz w:val="28"/>
          <w:szCs w:val="28"/>
        </w:rPr>
        <w:t>.</w:t>
      </w:r>
    </w:p>
    <w:p w:rsidR="00D824AC" w:rsidRPr="00ED3798" w:rsidRDefault="00D824AC" w:rsidP="00D824AC">
      <w:pPr>
        <w:widowControl/>
        <w:numPr>
          <w:ilvl w:val="0"/>
          <w:numId w:val="47"/>
        </w:numPr>
        <w:autoSpaceDE/>
        <w:autoSpaceDN/>
        <w:adjustRightInd/>
        <w:ind w:left="0" w:firstLine="426"/>
        <w:jc w:val="both"/>
      </w:pPr>
      <w:r w:rsidRPr="00ED3798">
        <w:t>Цель и срок использования (эксплуатации) объектов концессионного соглашения: обеспечение бесперебойного и качественного предоставления потребителям услуг в сфере водоснабжения и водоотведения на срок 10 лет.</w:t>
      </w:r>
    </w:p>
    <w:p w:rsidR="00D824AC" w:rsidRPr="00ED3798" w:rsidRDefault="00D824AC" w:rsidP="00D824AC">
      <w:pPr>
        <w:widowControl/>
        <w:numPr>
          <w:ilvl w:val="0"/>
          <w:numId w:val="47"/>
        </w:numPr>
        <w:autoSpaceDE/>
        <w:autoSpaceDN/>
        <w:adjustRightInd/>
        <w:ind w:left="0" w:firstLine="426"/>
        <w:jc w:val="both"/>
      </w:pPr>
      <w:r w:rsidRPr="00ED3798">
        <w:t xml:space="preserve">Концессионер обязан осуществлять деятельность по оказанию предоставлению коммунальных услуг с даты передачи объектов концессионного соглашения концессионеру по акту приема-передачи до окончания действия концессионного соглашения. При этом, в случае возникновения чрезвычайной ситуации на территории </w:t>
      </w:r>
      <w:r w:rsidR="00DE68F4" w:rsidRPr="00ED3798">
        <w:t xml:space="preserve">Малоекатериновского муниципального образования </w:t>
      </w:r>
      <w:r w:rsidRPr="00ED3798">
        <w:t xml:space="preserve"> концессионер обязан по требованию комиссии по предупреждению и ликвидации чрезвычайных ситуаций и обеспечению пожарной безопасности администрации </w:t>
      </w:r>
      <w:r w:rsidR="00DE68F4" w:rsidRPr="00ED3798">
        <w:t>Малоекатериновского муниципального образования</w:t>
      </w:r>
      <w:r w:rsidRPr="00ED3798">
        <w:t xml:space="preserve"> осуществлять предоставление коммунальных услуг населению с использованием объектов концессионного соглашения в сроки, объемах и в течение периода, указанных такой комиссией.</w:t>
      </w:r>
    </w:p>
    <w:p w:rsidR="00D824AC" w:rsidRPr="00ED3798" w:rsidRDefault="00D824AC" w:rsidP="00D824AC">
      <w:pPr>
        <w:widowControl/>
        <w:numPr>
          <w:ilvl w:val="0"/>
          <w:numId w:val="47"/>
        </w:numPr>
        <w:autoSpaceDE/>
        <w:autoSpaceDN/>
        <w:adjustRightInd/>
        <w:ind w:left="0" w:firstLine="426"/>
        <w:jc w:val="both"/>
      </w:pPr>
      <w:r w:rsidRPr="00ED3798">
        <w:t>Концессионер несет риск случайной гибели или случайного повреждения объектов концессионного соглашения с момента передачи ему этих объектов. Концессионер обязан осуществлять за свой счет страхование риска случайной гибели и (или) случайного повреждения объектов концессионного соглашения (в том числе таких рисков, как наводнение и пожар).</w:t>
      </w:r>
    </w:p>
    <w:p w:rsidR="00D824AC" w:rsidRPr="00ED3798" w:rsidRDefault="00D824AC" w:rsidP="00D824AC">
      <w:pPr>
        <w:widowControl/>
        <w:numPr>
          <w:ilvl w:val="0"/>
          <w:numId w:val="47"/>
        </w:numPr>
        <w:autoSpaceDE/>
        <w:autoSpaceDN/>
        <w:adjustRightInd/>
        <w:ind w:left="0" w:firstLine="426"/>
        <w:jc w:val="both"/>
      </w:pPr>
      <w:r w:rsidRPr="00ED3798">
        <w:t>Срок действия концессионного соглашения – 10 лет с даты передачи объектов концессионного соглашения концессионеру по акту приема-передачи.</w:t>
      </w:r>
    </w:p>
    <w:p w:rsidR="00D824AC" w:rsidRPr="00F1751B" w:rsidRDefault="00D824AC" w:rsidP="00D824AC">
      <w:pPr>
        <w:widowControl/>
        <w:numPr>
          <w:ilvl w:val="0"/>
          <w:numId w:val="47"/>
        </w:numPr>
        <w:autoSpaceDE/>
        <w:autoSpaceDN/>
        <w:adjustRightInd/>
        <w:ind w:left="0" w:firstLine="426"/>
        <w:jc w:val="both"/>
      </w:pPr>
      <w:r w:rsidRPr="00F1751B">
        <w:t>Срок передачи концессионеру объектов концессионного соглашения – в течение 3 дней с даты подписания сторонами концессионного соглашения.</w:t>
      </w:r>
    </w:p>
    <w:p w:rsidR="00D824AC" w:rsidRPr="00ED3798" w:rsidRDefault="00D824AC" w:rsidP="00D824AC">
      <w:pPr>
        <w:widowControl/>
        <w:numPr>
          <w:ilvl w:val="0"/>
          <w:numId w:val="47"/>
        </w:numPr>
        <w:autoSpaceDE/>
        <w:autoSpaceDN/>
        <w:adjustRightInd/>
        <w:ind w:left="0" w:firstLine="426"/>
        <w:jc w:val="both"/>
      </w:pPr>
      <w:r w:rsidRPr="00F1751B">
        <w:t>Порядок предоставления концессионеру земельных</w:t>
      </w:r>
      <w:r w:rsidRPr="00ED3798">
        <w:t xml:space="preserve"> участков: земельные участки, на которых расположены объекты недвижимого имущества, переданные концессионеру по акту приема-передачи, приобретаются концессионером на праве аренды. Договор аренды должен быть заключен не позднее чем через 60 рабочих дней со дня подписания концессионного соглашения. Срок аренды устанавливается равным периоду действия концессионного соглашения.</w:t>
      </w:r>
    </w:p>
    <w:p w:rsidR="00D824AC" w:rsidRPr="00ED3798" w:rsidRDefault="00D824AC" w:rsidP="00D824AC">
      <w:pPr>
        <w:widowControl/>
        <w:numPr>
          <w:ilvl w:val="0"/>
          <w:numId w:val="47"/>
        </w:numPr>
        <w:shd w:val="clear" w:color="auto" w:fill="FFFFFF"/>
        <w:autoSpaceDE/>
        <w:autoSpaceDN/>
        <w:adjustRightInd/>
        <w:ind w:left="0" w:firstLine="360"/>
        <w:jc w:val="both"/>
      </w:pPr>
      <w:r w:rsidRPr="00ED3798">
        <w:t>Способ обеспечения исполнения концессионером обязательств по концессионному соглашению является банковская гарантия.</w:t>
      </w:r>
    </w:p>
    <w:p w:rsidR="00D824AC" w:rsidRPr="00ED3798" w:rsidRDefault="00D824AC" w:rsidP="00D824AC">
      <w:pPr>
        <w:shd w:val="clear" w:color="auto" w:fill="FFFFFF"/>
        <w:spacing w:before="180"/>
        <w:ind w:firstLine="284"/>
        <w:jc w:val="both"/>
      </w:pPr>
      <w:r w:rsidRPr="00ED3798">
        <w:rPr>
          <w:bCs/>
        </w:rPr>
        <w:t>Банковская гарантия</w:t>
      </w:r>
      <w:r w:rsidRPr="00ED3798">
        <w:t xml:space="preserve">, представляемая участником конкурса, с которым заключается концессионное соглашение, в качестве обеспечения исполнения обязательств по концессионному соглашению, должна быть выдана банком, включенным в предусмотренный статьей 176.1 Налогового кодекса Российской Федерации перечень </w:t>
      </w:r>
      <w:r w:rsidRPr="00ED3798">
        <w:lastRenderedPageBreak/>
        <w:t>банков, соответствующих установленным требованиям для принятия банковских гарантий в целях налогообложения.</w:t>
      </w:r>
    </w:p>
    <w:p w:rsidR="00D824AC" w:rsidRPr="00ED3798" w:rsidRDefault="00D824AC" w:rsidP="00D824AC">
      <w:pPr>
        <w:shd w:val="clear" w:color="auto" w:fill="FFFFFF"/>
        <w:spacing w:before="180"/>
        <w:ind w:firstLine="284"/>
        <w:jc w:val="both"/>
      </w:pPr>
      <w:r w:rsidRPr="00ED3798">
        <w:t>Банковская гарантия должна удовлетворять требованиям Постановления Правительства Российской Федерации от 15.06.2009 №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Постановления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др.</w:t>
      </w:r>
    </w:p>
    <w:p w:rsidR="00D824AC" w:rsidRPr="00ED3798" w:rsidRDefault="00D824AC" w:rsidP="00D824AC">
      <w:pPr>
        <w:shd w:val="clear" w:color="auto" w:fill="FFFFFF"/>
        <w:ind w:firstLine="284"/>
        <w:jc w:val="both"/>
      </w:pPr>
      <w:r w:rsidRPr="00ED3798">
        <w:t>Банковская гарантия должна быть безотзывной и непередаваемой.</w:t>
      </w:r>
    </w:p>
    <w:p w:rsidR="00D824AC" w:rsidRPr="00ED3798" w:rsidRDefault="00D824AC" w:rsidP="00D824AC">
      <w:pPr>
        <w:shd w:val="clear" w:color="auto" w:fill="FFFFFF"/>
        <w:ind w:firstLine="284"/>
        <w:jc w:val="both"/>
      </w:pPr>
      <w:r w:rsidRPr="00ED3798">
        <w:t>Сумма, на которую выдана банковская гарантия, должна быть не менее чем сумма, установленная конкурсной документацией.</w:t>
      </w:r>
    </w:p>
    <w:p w:rsidR="00D824AC" w:rsidRPr="00ED3798" w:rsidRDefault="00D824AC" w:rsidP="00D824AC">
      <w:pPr>
        <w:shd w:val="clear" w:color="auto" w:fill="FFFFFF"/>
        <w:ind w:firstLine="284"/>
        <w:jc w:val="both"/>
      </w:pPr>
      <w:r w:rsidRPr="00ED3798">
        <w:t>Обязательства принципала, надлежащее исполнение которых обеспечивается банковской гарантией, должны соответствовать обязательствам концессионера, которые установлены конкурсной документацией и надлежащее исполнение которых обеспечивается банковской гарантией.</w:t>
      </w:r>
    </w:p>
    <w:p w:rsidR="00D824AC" w:rsidRPr="00ED3798" w:rsidRDefault="00D824AC" w:rsidP="00D824AC">
      <w:pPr>
        <w:shd w:val="clear" w:color="auto" w:fill="FFFFFF"/>
        <w:ind w:firstLine="284"/>
        <w:jc w:val="both"/>
      </w:pPr>
      <w:r w:rsidRPr="00ED3798">
        <w:t> Способ обеспечения исполнения концессионного соглашения может быть изменен в ходе исполнения концессионного соглашения.</w:t>
      </w:r>
    </w:p>
    <w:p w:rsidR="001C4B4D" w:rsidRDefault="00D824AC" w:rsidP="001C4B4D">
      <w:pPr>
        <w:widowControl/>
        <w:numPr>
          <w:ilvl w:val="0"/>
          <w:numId w:val="47"/>
        </w:numPr>
        <w:shd w:val="clear" w:color="auto" w:fill="FFFFFF"/>
        <w:autoSpaceDE/>
        <w:autoSpaceDN/>
        <w:adjustRightInd/>
        <w:ind w:left="0" w:firstLine="360"/>
        <w:jc w:val="both"/>
      </w:pPr>
      <w:r w:rsidRPr="00ED3798">
        <w:t xml:space="preserve">Размер годовой концессионной платы </w:t>
      </w:r>
      <w:r w:rsidR="001C4B4D">
        <w:t>не устанавливается.</w:t>
      </w:r>
      <w:r w:rsidRPr="00ED3798">
        <w:t xml:space="preserve"> </w:t>
      </w:r>
    </w:p>
    <w:p w:rsidR="00D824AC" w:rsidRPr="00ED3798" w:rsidRDefault="00D824AC" w:rsidP="001C4B4D">
      <w:pPr>
        <w:widowControl/>
        <w:numPr>
          <w:ilvl w:val="0"/>
          <w:numId w:val="47"/>
        </w:numPr>
        <w:shd w:val="clear" w:color="auto" w:fill="FFFFFF"/>
        <w:autoSpaceDE/>
        <w:autoSpaceDN/>
        <w:adjustRightInd/>
        <w:ind w:left="0" w:firstLine="360"/>
        <w:jc w:val="both"/>
      </w:pPr>
      <w:r w:rsidRPr="00ED3798">
        <w:t>В случае досрочного расторжения концессионного соглашения по инициативе или по вине концедента концессионер вправе потребовать от концедента возмещение расходов на реконструкцию объектов концессионного соглашения. Возмещение расходов концессионера по реконструкции объектов концессионного соглашения осуществляется в течении шести месяцев с момента расторжения концессионного соглашения в объеме, в котором указанные средства не возмещены концессионеру на момент расторжения концессионного соглашения за счет выручки от оказания услуг.</w:t>
      </w:r>
    </w:p>
    <w:p w:rsidR="00D824AC" w:rsidRPr="00ED3798" w:rsidRDefault="00D824AC" w:rsidP="00D824AC">
      <w:pPr>
        <w:ind w:firstLine="426"/>
        <w:jc w:val="both"/>
      </w:pPr>
      <w:r w:rsidRPr="00ED3798">
        <w:t>В случае досрочного расторжения концессионного соглашения по инициативе либо по вине концессионера концендент вправе потребовать от концессионера возмещение убытков, связанных с организацией и проведением конкурса, заключением концессионного соглашения, проведение повторных торгов. В случае ухудшения технического состояния объектов концессионного соглашения на дату досрочного расторжения концессионного соглашения концендент вправе также потребовать от концессионера уплату денежных средств, необходимых для восстановления объектов концессионного соглашения, в первоначальное техническое состояние.</w:t>
      </w:r>
    </w:p>
    <w:p w:rsidR="00D824AC" w:rsidRPr="00ED3798" w:rsidRDefault="00D824AC" w:rsidP="00D824AC">
      <w:pPr>
        <w:ind w:firstLine="426"/>
        <w:jc w:val="both"/>
      </w:pPr>
      <w:r w:rsidRPr="00ED3798">
        <w:t>Возмещение расходов сторон в случае досрочного расторжения концессионного соглашения осуществляется на основании заключенного между концессионером и концедентом соглашения о возмещении расходов. В случае не достижения согласия между концессионером и концедентом по вопросу о размере подлежащих возмещению расходов либо иным вопросам, связанным с возмещением расходов, спор разрешается в судебном порядке.</w:t>
      </w:r>
    </w:p>
    <w:p w:rsidR="00D824AC" w:rsidRPr="00ED3798" w:rsidRDefault="00D824AC" w:rsidP="00D824AC">
      <w:pPr>
        <w:ind w:left="360"/>
        <w:jc w:val="both"/>
      </w:pPr>
      <w:r w:rsidRPr="00ED3798">
        <w:t>13. Размеры, условия, порядок и сроки выплаты неустойки за нарушение сторонами обязательств по концессионному соглашению:</w:t>
      </w:r>
    </w:p>
    <w:p w:rsidR="00D824AC" w:rsidRPr="00ED3798" w:rsidRDefault="00D824AC" w:rsidP="00D824AC">
      <w:pPr>
        <w:jc w:val="both"/>
      </w:pPr>
      <w:r w:rsidRPr="00ED3798">
        <w:t xml:space="preserve">      13.1. В случае просрочки исполнения концедентом обязательств, а также в иных случаях неисполнения или ненадлежащего исполнения концедентом обязательств, предусмотренных концессионным соглашением, концессионер вправе потребовать уплаты пени. Пеня начисляется за каждый день просрочки исполнения обязательства, </w:t>
      </w:r>
      <w:r w:rsidRPr="00ED3798">
        <w:lastRenderedPageBreak/>
        <w:t>предусмотренного концессионным соглашением, начиная со дня, следующего после дня истечения, установленного концессионным соглашением срока исполнения обязательств. Такая пеня устанавливается в размере 1/300 ставки рефинансирования Центрального банка Российской Федерации (действующей на дату уплаты пени) от размера годовой концессионной платы, установленной концессионным соглашением.</w:t>
      </w:r>
    </w:p>
    <w:p w:rsidR="00D824AC" w:rsidRPr="00ED3798" w:rsidRDefault="00D824AC" w:rsidP="00D824AC">
      <w:pPr>
        <w:jc w:val="both"/>
      </w:pPr>
      <w:r w:rsidRPr="00ED3798">
        <w:t xml:space="preserve">      13.2. В случае просрочки исполнения концессионером обязательств, предусмотренных концессионным соглашением, концендент вправе потребовать уплаты неустоек (штрафов, пеней). Пеня начисляется за каждый день просрочки исполнения концессионером обязательств, предусмотренного концессионным соглашением, начиная со дня, следующего после дня истечения, установленного концессионным соглашением срока исполнения обязательства, и устанавливается концессионным соглашением в размере 0,1 от размера годовой</w:t>
      </w:r>
      <w:r w:rsidRPr="00D824AC">
        <w:rPr>
          <w:sz w:val="28"/>
          <w:szCs w:val="28"/>
        </w:rPr>
        <w:t xml:space="preserve"> </w:t>
      </w:r>
      <w:r w:rsidRPr="00ED3798">
        <w:t>концессионной платы, установленной концессионным соглашением.</w:t>
      </w:r>
    </w:p>
    <w:p w:rsidR="00D824AC" w:rsidRPr="00ED3798" w:rsidRDefault="00D824AC" w:rsidP="00D824AC">
      <w:pPr>
        <w:jc w:val="both"/>
      </w:pPr>
      <w:r w:rsidRPr="00D824AC">
        <w:rPr>
          <w:sz w:val="28"/>
          <w:szCs w:val="28"/>
        </w:rPr>
        <w:t xml:space="preserve">      </w:t>
      </w:r>
      <w:r w:rsidRPr="00E762C5">
        <w:t>14.</w:t>
      </w:r>
      <w:r w:rsidRPr="00D824AC">
        <w:rPr>
          <w:sz w:val="28"/>
          <w:szCs w:val="28"/>
        </w:rPr>
        <w:t xml:space="preserve">  </w:t>
      </w:r>
      <w:r w:rsidRPr="00ED3798">
        <w:t>Штрафы начисляются за неисполнение или ненадлежащее исполнение концессионером обязательств, предусмотренных концессионным соглашением, за исключением просрочки исполнения концессионером обязательств, предусмотренных концессионным соглашением. Размер штрафа устанавливается концессионным соглашением в виде фиксированной суммы – 10% от размера годовой концессионной платы, установленной концессионным соглашением.</w:t>
      </w:r>
    </w:p>
    <w:p w:rsidR="00D824AC" w:rsidRPr="00ED3798" w:rsidRDefault="00D824AC" w:rsidP="00D824AC">
      <w:pPr>
        <w:ind w:firstLine="426"/>
        <w:jc w:val="both"/>
      </w:pPr>
      <w:r w:rsidRPr="00ED3798">
        <w:t>В случае просрочки исполнения обязательств, а также в иных случаях неисполнения или ненадлежащего исполнения обязательств, предусмотренных концессионным соглашением, сторона концессионного соглашения направляет второй стороне концессионного соглашения письменное требование об уплате неустоек (штрафов, пеней).</w:t>
      </w:r>
    </w:p>
    <w:p w:rsidR="00D824AC" w:rsidRPr="00ED3798" w:rsidRDefault="00D824AC" w:rsidP="00D824AC">
      <w:pPr>
        <w:ind w:firstLine="426"/>
        <w:jc w:val="both"/>
      </w:pPr>
      <w:r w:rsidRPr="00ED3798">
        <w:t>Вторая сторона в течение 10 рабочих дней с даты получения указанного требования:</w:t>
      </w:r>
    </w:p>
    <w:p w:rsidR="00D824AC" w:rsidRPr="00ED3798" w:rsidRDefault="00D824AC" w:rsidP="00D824AC">
      <w:pPr>
        <w:ind w:firstLine="426"/>
        <w:jc w:val="both"/>
      </w:pPr>
      <w:r w:rsidRPr="00ED3798">
        <w:t>- выплачивает неустойку (штраф, пени) путем перечисления денежных средств на реквизиты, указанные в требовании или в концессионном соглашении;</w:t>
      </w:r>
    </w:p>
    <w:p w:rsidR="00ED3798" w:rsidRDefault="00D824AC" w:rsidP="00ED3798">
      <w:pPr>
        <w:ind w:firstLine="426"/>
        <w:jc w:val="both"/>
      </w:pPr>
      <w:r w:rsidRPr="00ED3798">
        <w:t>- направляет мотивированный отказ. В случае отказа второй стороны выплатить неустойку (штраф, пени) вопрос решается сторонами в судебном порядке.</w:t>
      </w:r>
    </w:p>
    <w:p w:rsidR="001C4B4D" w:rsidRDefault="001C4B4D" w:rsidP="00ED3798">
      <w:pPr>
        <w:ind w:firstLine="426"/>
        <w:jc w:val="right"/>
      </w:pPr>
    </w:p>
    <w:p w:rsidR="001C4B4D" w:rsidRDefault="001C4B4D" w:rsidP="00ED3798">
      <w:pPr>
        <w:ind w:firstLine="426"/>
        <w:jc w:val="right"/>
      </w:pPr>
    </w:p>
    <w:p w:rsidR="001C4B4D" w:rsidRDefault="001C4B4D" w:rsidP="00ED3798">
      <w:pPr>
        <w:ind w:firstLine="426"/>
        <w:jc w:val="right"/>
      </w:pPr>
    </w:p>
    <w:p w:rsidR="001C4B4D" w:rsidRDefault="001C4B4D" w:rsidP="00ED3798">
      <w:pPr>
        <w:ind w:firstLine="426"/>
        <w:jc w:val="right"/>
      </w:pPr>
    </w:p>
    <w:p w:rsidR="001C4B4D" w:rsidRDefault="001C4B4D" w:rsidP="00ED3798">
      <w:pPr>
        <w:ind w:firstLine="426"/>
        <w:jc w:val="right"/>
      </w:pPr>
    </w:p>
    <w:p w:rsidR="001C4B4D" w:rsidRDefault="001C4B4D" w:rsidP="00ED3798">
      <w:pPr>
        <w:ind w:firstLine="426"/>
        <w:jc w:val="right"/>
      </w:pPr>
    </w:p>
    <w:p w:rsidR="001C4B4D" w:rsidRDefault="001C4B4D" w:rsidP="00ED3798">
      <w:pPr>
        <w:ind w:firstLine="426"/>
        <w:jc w:val="right"/>
      </w:pPr>
    </w:p>
    <w:p w:rsidR="001C4B4D" w:rsidRDefault="001C4B4D" w:rsidP="00ED3798">
      <w:pPr>
        <w:ind w:firstLine="426"/>
        <w:jc w:val="right"/>
      </w:pPr>
    </w:p>
    <w:p w:rsidR="001C4B4D" w:rsidRDefault="001C4B4D" w:rsidP="00ED3798">
      <w:pPr>
        <w:ind w:firstLine="426"/>
        <w:jc w:val="right"/>
      </w:pPr>
    </w:p>
    <w:p w:rsidR="001C4B4D" w:rsidRDefault="001C4B4D" w:rsidP="00ED3798">
      <w:pPr>
        <w:ind w:firstLine="426"/>
        <w:jc w:val="right"/>
      </w:pPr>
    </w:p>
    <w:p w:rsidR="001C4B4D" w:rsidRDefault="001C4B4D" w:rsidP="00ED3798">
      <w:pPr>
        <w:ind w:firstLine="426"/>
        <w:jc w:val="right"/>
      </w:pPr>
    </w:p>
    <w:p w:rsidR="001C4B4D" w:rsidRDefault="001C4B4D" w:rsidP="00ED3798">
      <w:pPr>
        <w:ind w:firstLine="426"/>
        <w:jc w:val="right"/>
      </w:pPr>
    </w:p>
    <w:p w:rsidR="001C4B4D" w:rsidRDefault="001C4B4D" w:rsidP="00ED3798">
      <w:pPr>
        <w:ind w:firstLine="426"/>
        <w:jc w:val="right"/>
      </w:pPr>
    </w:p>
    <w:p w:rsidR="001C4B4D" w:rsidRDefault="001C4B4D" w:rsidP="00ED3798">
      <w:pPr>
        <w:ind w:firstLine="426"/>
        <w:jc w:val="right"/>
      </w:pPr>
    </w:p>
    <w:p w:rsidR="001C4B4D" w:rsidRDefault="001C4B4D" w:rsidP="00ED3798">
      <w:pPr>
        <w:ind w:firstLine="426"/>
        <w:jc w:val="right"/>
      </w:pPr>
    </w:p>
    <w:p w:rsidR="001C4B4D" w:rsidRDefault="001C4B4D" w:rsidP="00ED3798">
      <w:pPr>
        <w:ind w:firstLine="426"/>
        <w:jc w:val="right"/>
      </w:pPr>
    </w:p>
    <w:p w:rsidR="001C4B4D" w:rsidRDefault="001C4B4D" w:rsidP="00ED3798">
      <w:pPr>
        <w:ind w:firstLine="426"/>
        <w:jc w:val="right"/>
      </w:pPr>
    </w:p>
    <w:p w:rsidR="001C4B4D" w:rsidRDefault="001C4B4D" w:rsidP="00ED3798">
      <w:pPr>
        <w:ind w:firstLine="426"/>
        <w:jc w:val="right"/>
      </w:pPr>
    </w:p>
    <w:p w:rsidR="001C4B4D" w:rsidRDefault="001C4B4D" w:rsidP="00ED3798">
      <w:pPr>
        <w:ind w:firstLine="426"/>
        <w:jc w:val="right"/>
      </w:pPr>
    </w:p>
    <w:p w:rsidR="001C4B4D" w:rsidRDefault="001C4B4D" w:rsidP="00ED3798">
      <w:pPr>
        <w:ind w:firstLine="426"/>
        <w:jc w:val="right"/>
      </w:pPr>
    </w:p>
    <w:p w:rsidR="001C4B4D" w:rsidRDefault="001C4B4D" w:rsidP="00ED3798">
      <w:pPr>
        <w:ind w:firstLine="426"/>
        <w:jc w:val="right"/>
      </w:pPr>
    </w:p>
    <w:p w:rsidR="001C4B4D" w:rsidRDefault="001C4B4D" w:rsidP="00ED3798">
      <w:pPr>
        <w:ind w:firstLine="426"/>
        <w:jc w:val="right"/>
      </w:pPr>
    </w:p>
    <w:p w:rsidR="001C4B4D" w:rsidRDefault="001C4B4D" w:rsidP="00ED3798">
      <w:pPr>
        <w:ind w:firstLine="426"/>
        <w:jc w:val="right"/>
      </w:pPr>
    </w:p>
    <w:p w:rsidR="001C4B4D" w:rsidRDefault="001C4B4D" w:rsidP="00ED3798">
      <w:pPr>
        <w:ind w:firstLine="426"/>
        <w:jc w:val="right"/>
      </w:pPr>
    </w:p>
    <w:p w:rsidR="001C4B4D" w:rsidRDefault="001C4B4D" w:rsidP="00ED3798">
      <w:pPr>
        <w:ind w:firstLine="426"/>
        <w:jc w:val="right"/>
      </w:pPr>
    </w:p>
    <w:p w:rsidR="00410115" w:rsidRPr="00ED3798" w:rsidRDefault="00410115" w:rsidP="00ED3798">
      <w:pPr>
        <w:ind w:firstLine="426"/>
        <w:jc w:val="right"/>
      </w:pPr>
      <w:r>
        <w:lastRenderedPageBreak/>
        <w:t>Приложение № 2</w:t>
      </w:r>
    </w:p>
    <w:p w:rsidR="00410115" w:rsidRPr="00211742" w:rsidRDefault="00410115" w:rsidP="00410115">
      <w:pPr>
        <w:ind w:left="5670"/>
        <w:jc w:val="right"/>
      </w:pPr>
      <w:r w:rsidRPr="00211742">
        <w:t>к постановлению администрации</w:t>
      </w:r>
    </w:p>
    <w:p w:rsidR="00410115" w:rsidRPr="00211742" w:rsidRDefault="00410115" w:rsidP="00410115">
      <w:pPr>
        <w:ind w:left="5670"/>
        <w:jc w:val="right"/>
      </w:pPr>
      <w:r w:rsidRPr="00211742">
        <w:t>Малоекатериновского МО</w:t>
      </w:r>
    </w:p>
    <w:p w:rsidR="00410115" w:rsidRPr="00211742" w:rsidRDefault="00410115" w:rsidP="00410115">
      <w:pPr>
        <w:ind w:left="5670"/>
        <w:jc w:val="right"/>
      </w:pPr>
      <w:r w:rsidRPr="00211742">
        <w:t xml:space="preserve">от  </w:t>
      </w:r>
      <w:r>
        <w:t>27.06.2025 г.</w:t>
      </w:r>
      <w:r w:rsidRPr="00211742">
        <w:t xml:space="preserve"> №</w:t>
      </w:r>
      <w:r>
        <w:t xml:space="preserve"> 46-п</w:t>
      </w:r>
    </w:p>
    <w:p w:rsidR="00410115" w:rsidRPr="00ED3798" w:rsidRDefault="00410115" w:rsidP="00ED3798">
      <w:pPr>
        <w:jc w:val="center"/>
        <w:rPr>
          <w:b/>
        </w:rPr>
      </w:pPr>
      <w:r w:rsidRPr="00ED3798">
        <w:rPr>
          <w:b/>
        </w:rPr>
        <w:t>Конкурсная документация</w:t>
      </w:r>
    </w:p>
    <w:p w:rsidR="00410115" w:rsidRPr="00ED3798" w:rsidRDefault="00410115" w:rsidP="00ED3798">
      <w:pPr>
        <w:jc w:val="center"/>
        <w:rPr>
          <w:b/>
        </w:rPr>
      </w:pPr>
      <w:r w:rsidRPr="00ED3798">
        <w:rPr>
          <w:b/>
        </w:rPr>
        <w:t>на право заключения концессионного соглашения в отношении объектов, находящихся в муниципальной собственности Малоекатериновского муниципального образования Калининского муниципального района Саратовской области</w:t>
      </w:r>
    </w:p>
    <w:p w:rsidR="00410115" w:rsidRPr="00ED3798" w:rsidRDefault="00410115" w:rsidP="00ED3798">
      <w:pPr>
        <w:jc w:val="both"/>
      </w:pPr>
      <w:r w:rsidRPr="00ED3798">
        <w:t xml:space="preserve"> 1.      Основные понятия, используемые в конкурсной документации</w:t>
      </w:r>
    </w:p>
    <w:p w:rsidR="00410115" w:rsidRPr="00ED3798" w:rsidRDefault="00410115" w:rsidP="00ED3798">
      <w:pPr>
        <w:jc w:val="both"/>
      </w:pPr>
      <w:r w:rsidRPr="00ED3798">
        <w:t xml:space="preserve">  Концессионное соглашение – это договор, по которому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410115" w:rsidRPr="00ED3798" w:rsidRDefault="00410115" w:rsidP="00ED3798">
      <w:pPr>
        <w:jc w:val="both"/>
      </w:pPr>
      <w:r w:rsidRPr="00ED3798">
        <w:t>Концедент – Российская Федерация, от имени которой выступает Правительство Российской Федерации или уполномоченный им федеральный орган исполнительной власти, либо субъект Российской Федерации, либо муниципальное образование, от имени которого выступает орган местного самоуправления.</w:t>
      </w:r>
    </w:p>
    <w:p w:rsidR="00410115" w:rsidRPr="00ED3798" w:rsidRDefault="00410115" w:rsidP="00ED3798">
      <w:pPr>
        <w:jc w:val="both"/>
      </w:pPr>
      <w:r w:rsidRPr="00ED3798">
        <w:t xml:space="preserve">  Концессионер – это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заключивший с концедентом по результатам открытого конкурса концессионное соглашение.</w:t>
      </w:r>
    </w:p>
    <w:p w:rsidR="00410115" w:rsidRPr="00ED3798" w:rsidRDefault="00410115" w:rsidP="00ED3798">
      <w:pPr>
        <w:jc w:val="both"/>
      </w:pPr>
      <w:r w:rsidRPr="00ED3798">
        <w:t xml:space="preserve">  Объекты концессионного соглашения, в отношении которых проводится данный открытый конкурс – объекты коммунальной структуры, находящиеся в собственности концедента, и передаваемые концедентом во владение и пользование концессионеру для осуществления деятельности по его реконструкции.</w:t>
      </w:r>
    </w:p>
    <w:p w:rsidR="00410115" w:rsidRPr="00ED3798" w:rsidRDefault="00410115" w:rsidP="00ED3798">
      <w:pPr>
        <w:jc w:val="both"/>
      </w:pPr>
      <w:r w:rsidRPr="00ED3798">
        <w:t>Реконструкция – это мероприятия по переустройству объекта концессионного соглашения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
    <w:p w:rsidR="00410115" w:rsidRPr="00ED3798" w:rsidRDefault="00410115" w:rsidP="00ED3798">
      <w:pPr>
        <w:jc w:val="both"/>
      </w:pPr>
      <w:r w:rsidRPr="00ED3798">
        <w:t xml:space="preserve"> Заявитель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(объединение лиц), представившие заявку на участие в открытом конкурсе в конкурсную комиссию.</w:t>
      </w:r>
    </w:p>
    <w:p w:rsidR="00410115" w:rsidRPr="00ED3798" w:rsidRDefault="00410115" w:rsidP="00ED3798">
      <w:pPr>
        <w:jc w:val="both"/>
      </w:pPr>
      <w:r w:rsidRPr="00ED3798">
        <w:t>Участник открытого конкурса – заявитель, в отношении которого конкурсной комиссией, по результатам проведения предварительного отбора, было принято решение о допуске его к дальнейшему участию в открытом конкурсе и который вправе направить в конкурсную комиссию свое конкурсное предложение в сроки, предусмотренные конкурсной документацией.</w:t>
      </w:r>
    </w:p>
    <w:p w:rsidR="00410115" w:rsidRPr="00ED3798" w:rsidRDefault="00410115" w:rsidP="00ED3798">
      <w:pPr>
        <w:jc w:val="both"/>
      </w:pPr>
      <w:r w:rsidRPr="00ED3798">
        <w:t xml:space="preserve"> Конкурсное предложение – комплект документов, представленный на рассмотрение конкурсной комиссии участником открытого конкурса, прошедшим предварительный </w:t>
      </w:r>
      <w:r w:rsidRPr="00ED3798">
        <w:lastRenderedPageBreak/>
        <w:t>отбор, в соответствии с требованиями конкурсной документации.</w:t>
      </w:r>
    </w:p>
    <w:p w:rsidR="00410115" w:rsidRPr="00ED3798" w:rsidRDefault="00410115" w:rsidP="00ED3798">
      <w:pPr>
        <w:jc w:val="both"/>
      </w:pPr>
      <w:r w:rsidRPr="00ED3798">
        <w:t xml:space="preserve"> Победитель открытого конкурса – участник открытого конкурса, определенный решением конкурсной комиссии как представивший в своем конкурсном предложении наилучшие условия исполнения концессионного соглашения по критериям открытого конкурса.</w:t>
      </w:r>
    </w:p>
    <w:p w:rsidR="00410115" w:rsidRPr="00ED3798" w:rsidRDefault="00410115" w:rsidP="00ED3798">
      <w:pPr>
        <w:jc w:val="both"/>
      </w:pPr>
      <w:r w:rsidRPr="00ED3798">
        <w:t>2.      Общие сведения о конкурсе.</w:t>
      </w:r>
    </w:p>
    <w:p w:rsidR="00410115" w:rsidRPr="00ED3798" w:rsidRDefault="00ED3798" w:rsidP="00ED3798">
      <w:pPr>
        <w:jc w:val="both"/>
      </w:pPr>
      <w:r>
        <w:t xml:space="preserve">2.1.    </w:t>
      </w:r>
      <w:r w:rsidR="00410115" w:rsidRPr="00ED3798">
        <w:t xml:space="preserve">Администрация Малоекатериновского муниципального образования Калининского муниципального района Саратовской области (Концедент) объявляет о проведении конкурса на право заключения концессионного соглашения в </w:t>
      </w:r>
      <w:r w:rsidR="00823D9C">
        <w:t xml:space="preserve">отношении объектов </w:t>
      </w:r>
      <w:r w:rsidR="00823D9C" w:rsidRPr="00823D9C">
        <w:t>холодного водоснабжения</w:t>
      </w:r>
      <w:r w:rsidR="00410115" w:rsidRPr="00823D9C">
        <w:t>,</w:t>
      </w:r>
      <w:r w:rsidR="00410115" w:rsidRPr="00ED3798">
        <w:t xml:space="preserve"> находящихся  в муниципал</w:t>
      </w:r>
      <w:r>
        <w:t xml:space="preserve">ьной собственности </w:t>
      </w:r>
      <w:r w:rsidR="00410115" w:rsidRPr="00ED3798">
        <w:t xml:space="preserve"> Малоекатериновского муниципального образования Калининского муниципального района Саратовской области (далее – имущество), который проводиться в соответствии с  Гражданским кодексом Российской Федерации, Федеральным законом от 21.07.2005 №115-ФЗ «О концессионных соглашениях.</w:t>
      </w:r>
    </w:p>
    <w:p w:rsidR="00410115" w:rsidRPr="00ED3798" w:rsidRDefault="00410115" w:rsidP="00ED3798">
      <w:pPr>
        <w:jc w:val="both"/>
      </w:pPr>
      <w:r w:rsidRPr="00ED3798">
        <w:t>Имущество выставляется на торги одним лотом.</w:t>
      </w:r>
    </w:p>
    <w:p w:rsidR="00410115" w:rsidRPr="00ED3798" w:rsidRDefault="00410115" w:rsidP="00ED3798">
      <w:pPr>
        <w:jc w:val="both"/>
      </w:pPr>
      <w:r w:rsidRPr="00ED3798">
        <w:t>Собст</w:t>
      </w:r>
      <w:r w:rsidR="00961A1E">
        <w:t>венник имущества –</w:t>
      </w:r>
      <w:r w:rsidRPr="00ED3798">
        <w:t xml:space="preserve"> Мал</w:t>
      </w:r>
      <w:r w:rsidR="00961A1E">
        <w:t>оекатериновское муниципальное образование</w:t>
      </w:r>
      <w:r w:rsidRPr="00ED3798">
        <w:t xml:space="preserve"> Калининского муниципального района Саратовской области.</w:t>
      </w:r>
    </w:p>
    <w:p w:rsidR="00AA310F" w:rsidRPr="00ED3798" w:rsidRDefault="00410115" w:rsidP="00ED3798">
      <w:pPr>
        <w:jc w:val="both"/>
      </w:pPr>
      <w:r w:rsidRPr="00ED3798">
        <w:t xml:space="preserve">Организатор конкурса (Концедент) – </w:t>
      </w:r>
      <w:r w:rsidR="00AA310F" w:rsidRPr="00ED3798">
        <w:t>Администрация Малоекатериновского МО Калининского МР Саратовской области</w:t>
      </w:r>
    </w:p>
    <w:p w:rsidR="00AA310F" w:rsidRPr="00ED3798" w:rsidRDefault="00AA310F" w:rsidP="00ED3798">
      <w:pPr>
        <w:jc w:val="both"/>
      </w:pPr>
      <w:r w:rsidRPr="00ED3798">
        <w:t>Адрес: 412457, Саратовская область, Калининский район, село Малая Екатериновка, улица Центральная, дом 12</w:t>
      </w:r>
    </w:p>
    <w:p w:rsidR="00AA310F" w:rsidRPr="00ED3798" w:rsidRDefault="00AA310F" w:rsidP="00ED3798">
      <w:pPr>
        <w:jc w:val="both"/>
      </w:pPr>
      <w:r w:rsidRPr="00ED3798">
        <w:t xml:space="preserve">ИНН 6415902222 </w:t>
      </w:r>
    </w:p>
    <w:p w:rsidR="00AA310F" w:rsidRPr="00ED3798" w:rsidRDefault="00AA310F" w:rsidP="00ED3798">
      <w:pPr>
        <w:jc w:val="both"/>
      </w:pPr>
      <w:r w:rsidRPr="00ED3798">
        <w:t>ОГРН1056403829217</w:t>
      </w:r>
    </w:p>
    <w:p w:rsidR="00AA310F" w:rsidRPr="00ED3798" w:rsidRDefault="00AA310F" w:rsidP="00ED3798">
      <w:pPr>
        <w:jc w:val="both"/>
      </w:pPr>
      <w:r w:rsidRPr="00ED3798">
        <w:t xml:space="preserve">КПП 641501001 </w:t>
      </w:r>
    </w:p>
    <w:p w:rsidR="00AA310F" w:rsidRPr="00ED3798" w:rsidRDefault="00AA310F" w:rsidP="00ED3798">
      <w:pPr>
        <w:jc w:val="both"/>
      </w:pPr>
      <w:r w:rsidRPr="00ED3798">
        <w:t xml:space="preserve">Банковские реквизиты: </w:t>
      </w:r>
    </w:p>
    <w:p w:rsidR="00AA310F" w:rsidRPr="00ED3798" w:rsidRDefault="00AA310F" w:rsidP="00ED3798">
      <w:pPr>
        <w:jc w:val="both"/>
      </w:pPr>
      <w:r w:rsidRPr="00ED3798">
        <w:t>Банк: Отделение Саратов Банка России//УФК по Саратовской области, г.Саратов</w:t>
      </w:r>
    </w:p>
    <w:p w:rsidR="00AA310F" w:rsidRPr="00ED3798" w:rsidRDefault="00AA310F" w:rsidP="00ED3798">
      <w:pPr>
        <w:jc w:val="both"/>
      </w:pPr>
      <w:r w:rsidRPr="00ED3798">
        <w:t>БИК: 016311121</w:t>
      </w:r>
    </w:p>
    <w:p w:rsidR="00AA310F" w:rsidRPr="00ED3798" w:rsidRDefault="00AA310F" w:rsidP="00ED3798">
      <w:pPr>
        <w:jc w:val="both"/>
      </w:pPr>
      <w:r w:rsidRPr="00ED3798">
        <w:t>Банковский счет 40102810845370000052</w:t>
      </w:r>
    </w:p>
    <w:p w:rsidR="00AA310F" w:rsidRPr="00ED3798" w:rsidRDefault="00AA310F" w:rsidP="00ED3798">
      <w:pPr>
        <w:jc w:val="both"/>
      </w:pPr>
      <w:r w:rsidRPr="00ED3798">
        <w:t>Казначейский счет 03231643636214286000</w:t>
      </w:r>
    </w:p>
    <w:p w:rsidR="00AA310F" w:rsidRPr="00ED3798" w:rsidRDefault="00AA310F" w:rsidP="00ED3798">
      <w:pPr>
        <w:jc w:val="both"/>
      </w:pPr>
      <w:r w:rsidRPr="00ED3798">
        <w:t>Л/сч.506010011 в управлении финансов Калининского МР</w:t>
      </w:r>
    </w:p>
    <w:p w:rsidR="00AA310F" w:rsidRPr="00ED3798" w:rsidRDefault="00AA310F" w:rsidP="00ED3798">
      <w:pPr>
        <w:jc w:val="both"/>
      </w:pPr>
      <w:r w:rsidRPr="00ED3798">
        <w:t>Телефон 8(84549)44-6-10</w:t>
      </w:r>
    </w:p>
    <w:p w:rsidR="00410115" w:rsidRPr="00ED3798" w:rsidRDefault="00AA310F" w:rsidP="00ED3798">
      <w:pPr>
        <w:jc w:val="both"/>
      </w:pPr>
      <w:r w:rsidRPr="00ED3798">
        <w:rPr>
          <w:lang w:val="en-US"/>
        </w:rPr>
        <w:t>E</w:t>
      </w:r>
      <w:r w:rsidRPr="00ED3798">
        <w:t>-</w:t>
      </w:r>
      <w:r w:rsidRPr="00ED3798">
        <w:rPr>
          <w:lang w:val="en-US"/>
        </w:rPr>
        <w:t>mail</w:t>
      </w:r>
      <w:hyperlink r:id="rId8" w:history="1">
        <w:r w:rsidRPr="00ED3798">
          <w:rPr>
            <w:rStyle w:val="ae"/>
            <w:lang w:val="en-US"/>
          </w:rPr>
          <w:t>adm</w:t>
        </w:r>
        <w:r w:rsidRPr="00ED3798">
          <w:rPr>
            <w:rStyle w:val="ae"/>
          </w:rPr>
          <w:t>.</w:t>
        </w:r>
        <w:r w:rsidRPr="00ED3798">
          <w:rPr>
            <w:rStyle w:val="ae"/>
            <w:lang w:val="en-US"/>
          </w:rPr>
          <w:t>ekat</w:t>
        </w:r>
        <w:r w:rsidRPr="00ED3798">
          <w:rPr>
            <w:rStyle w:val="ae"/>
          </w:rPr>
          <w:t>@</w:t>
        </w:r>
        <w:r w:rsidRPr="00ED3798">
          <w:rPr>
            <w:rStyle w:val="ae"/>
            <w:lang w:val="en-US"/>
          </w:rPr>
          <w:t>yandex</w:t>
        </w:r>
        <w:r w:rsidRPr="00ED3798">
          <w:rPr>
            <w:rStyle w:val="ae"/>
          </w:rPr>
          <w:t>.</w:t>
        </w:r>
        <w:r w:rsidRPr="00ED3798">
          <w:rPr>
            <w:rStyle w:val="ae"/>
            <w:lang w:val="en-US"/>
          </w:rPr>
          <w:t>ru</w:t>
        </w:r>
      </w:hyperlink>
    </w:p>
    <w:p w:rsidR="00AA310F" w:rsidRPr="00ED3798" w:rsidRDefault="00AA310F" w:rsidP="00ED3798">
      <w:pPr>
        <w:jc w:val="both"/>
      </w:pPr>
    </w:p>
    <w:p w:rsidR="00410115" w:rsidRPr="00ED3798" w:rsidRDefault="00961A1E" w:rsidP="00ED3798">
      <w:pPr>
        <w:jc w:val="both"/>
      </w:pPr>
      <w:r>
        <w:t xml:space="preserve">2.2. </w:t>
      </w:r>
      <w:r w:rsidR="00410115" w:rsidRPr="00ED3798">
        <w:t>Критерии конкурса.</w:t>
      </w:r>
    </w:p>
    <w:p w:rsidR="00410115" w:rsidRPr="00ED3798" w:rsidRDefault="00410115" w:rsidP="00ED3798">
      <w:pPr>
        <w:jc w:val="both"/>
      </w:pPr>
      <w:r w:rsidRPr="00ED3798">
        <w:t xml:space="preserve">Критерии оценки заявок, используемые в настоящей конкурсной документации, разработаны в соответствии с Гражданским кодексом Российской Федерации, Федеральным законом от 21.07.2005 г. № 115-ФЗ «О концессионных соглашениях» (далее – закон №115-ФЗ) и указаны в п.3.9 конкурсной документации. </w:t>
      </w:r>
    </w:p>
    <w:p w:rsidR="00410115" w:rsidRPr="00ED3798" w:rsidRDefault="00410115" w:rsidP="00ED3798">
      <w:pPr>
        <w:jc w:val="both"/>
      </w:pPr>
      <w:r w:rsidRPr="00ED3798">
        <w:t>3.    Условия проведения открытого конкурса</w:t>
      </w:r>
    </w:p>
    <w:p w:rsidR="00E762C5" w:rsidRDefault="00961A1E" w:rsidP="00ED3798">
      <w:pPr>
        <w:jc w:val="both"/>
      </w:pPr>
      <w:r>
        <w:t>3.1.</w:t>
      </w:r>
      <w:r w:rsidR="00410115" w:rsidRPr="00ED3798">
        <w:t>Предмет торгов: право заключения концессионных соглашений в отношении</w:t>
      </w:r>
      <w:r w:rsidR="00823D9C">
        <w:t xml:space="preserve"> объектов </w:t>
      </w:r>
      <w:r w:rsidR="00823D9C" w:rsidRPr="00823D9C">
        <w:t>холодного водоснабжения</w:t>
      </w:r>
      <w:r w:rsidR="00410115" w:rsidRPr="00823D9C">
        <w:t xml:space="preserve">, расположенных на территории </w:t>
      </w:r>
      <w:r w:rsidR="00AA310F" w:rsidRPr="00823D9C">
        <w:t>Малоекатериновского МО Калининского МР Саратовской</w:t>
      </w:r>
      <w:r w:rsidR="00AA310F" w:rsidRPr="00ED3798">
        <w:t xml:space="preserve"> области </w:t>
      </w:r>
      <w:r w:rsidR="00410115" w:rsidRPr="00ED3798">
        <w:t>(далее – Имущество).</w:t>
      </w:r>
    </w:p>
    <w:p w:rsidR="00410115" w:rsidRPr="00ED3798" w:rsidRDefault="00961A1E" w:rsidP="00ED3798">
      <w:pPr>
        <w:jc w:val="both"/>
      </w:pPr>
      <w:r>
        <w:t>3.2.</w:t>
      </w:r>
      <w:r w:rsidR="00410115" w:rsidRPr="00ED3798">
        <w:t>Состав и описание, в том числе технико-экономические показатели, объекта концессионного соглашения.</w:t>
      </w:r>
    </w:p>
    <w:p w:rsidR="00410115" w:rsidRPr="00ED3798" w:rsidRDefault="00410115" w:rsidP="00ED3798">
      <w:pPr>
        <w:jc w:val="both"/>
      </w:pPr>
      <w:r w:rsidRPr="00ED3798">
        <w:t xml:space="preserve">Объектом  Соглашения являются следующие объекты недвижимости, подлежащие реконструкции (в целях заключения концессионного соглашения под реконструкцией объекта концессионного соглашения, в соответствии с частью 3 статьи 3 закона №115-ФЗ, понимаются  мероприятия по модернизации и замене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 что позволит повысить </w:t>
      </w:r>
      <w:r w:rsidRPr="00ED3798">
        <w:lastRenderedPageBreak/>
        <w:t xml:space="preserve">качество коммунальных  услуг населению </w:t>
      </w:r>
      <w:r w:rsidR="00AA310F" w:rsidRPr="00ED3798">
        <w:t xml:space="preserve">Малоекатериновского МО Калининского МР Саратовской области </w:t>
      </w:r>
      <w:r w:rsidRPr="00ED3798">
        <w:t>и эффективность управления муниципальным имуществом):</w:t>
      </w:r>
    </w:p>
    <w:p w:rsidR="00AA310F" w:rsidRPr="00ED3798" w:rsidRDefault="00410115" w:rsidP="00ED3798">
      <w:pPr>
        <w:jc w:val="both"/>
      </w:pPr>
      <w:r w:rsidRPr="00ED3798">
        <w:t>3.2.1</w:t>
      </w:r>
      <w:r w:rsidR="00AA310F" w:rsidRPr="00ED3798">
        <w:t>Скважина (Саратовская область, Калининский район, с. Малая Екатериновка ул. Пролетарская, 86 а)</w:t>
      </w:r>
      <w:r w:rsidR="00AA310F" w:rsidRPr="00ED3798">
        <w:tab/>
        <w:t>сооружение коммунальной инфраструктуры, (электрооборудование, инженерное оборудование, глубинный насос)</w:t>
      </w:r>
      <w:r w:rsidR="00E762C5">
        <w:t>,</w:t>
      </w:r>
      <w:r w:rsidR="00AA310F" w:rsidRPr="00ED3798">
        <w:t xml:space="preserve"> </w:t>
      </w:r>
      <w:r w:rsidR="00AA310F" w:rsidRPr="00ED3798">
        <w:tab/>
      </w:r>
      <w:r w:rsidR="00E762C5" w:rsidRPr="00823D9C">
        <w:t>год завершения строительства</w:t>
      </w:r>
      <w:r w:rsidR="00E762C5" w:rsidRPr="00ED3798">
        <w:t xml:space="preserve"> </w:t>
      </w:r>
      <w:r w:rsidR="00E762C5">
        <w:t>198</w:t>
      </w:r>
      <w:r w:rsidR="00823D9C">
        <w:t xml:space="preserve">6, </w:t>
      </w:r>
      <w:r w:rsidR="00AA310F" w:rsidRPr="00ED3798">
        <w:t>глубина 180 м.</w:t>
      </w:r>
      <w:r w:rsidR="00E762C5">
        <w:t xml:space="preserve"> в</w:t>
      </w:r>
      <w:r w:rsidR="00AA310F" w:rsidRPr="00ED3798">
        <w:t xml:space="preserve"> рабочем состоянии;</w:t>
      </w:r>
    </w:p>
    <w:p w:rsidR="00AA310F" w:rsidRPr="00823D9C" w:rsidRDefault="00AA310F" w:rsidP="00ED3798">
      <w:pPr>
        <w:jc w:val="both"/>
      </w:pPr>
      <w:r w:rsidRPr="00ED3798">
        <w:t>3.2.2.Водонапорная башня (Саратовская область, Калининский район, с. Малая Екатериновка ул. Пролетарская, 86 а)</w:t>
      </w:r>
      <w:r w:rsidRPr="00ED3798">
        <w:tab/>
        <w:t>сооружен</w:t>
      </w:r>
      <w:r w:rsidR="00E762C5">
        <w:t xml:space="preserve">ие коммунальной инфраструктуры, </w:t>
      </w:r>
      <w:r w:rsidR="00E762C5" w:rsidRPr="00823D9C">
        <w:t>год завершения строительства</w:t>
      </w:r>
      <w:r w:rsidRPr="00823D9C">
        <w:tab/>
        <w:t>1986</w:t>
      </w:r>
      <w:r w:rsidR="00E762C5" w:rsidRPr="00823D9C">
        <w:t>,</w:t>
      </w:r>
      <w:r w:rsidR="00E762C5" w:rsidRPr="00823D9C">
        <w:tab/>
        <w:t>объем 50 м. куб. в</w:t>
      </w:r>
      <w:r w:rsidRPr="00823D9C">
        <w:t xml:space="preserve"> рабочем состоянии;</w:t>
      </w:r>
    </w:p>
    <w:p w:rsidR="00AA310F" w:rsidRPr="00ED3798" w:rsidRDefault="00E6484E" w:rsidP="00ED3798">
      <w:pPr>
        <w:jc w:val="both"/>
      </w:pPr>
      <w:r w:rsidRPr="00823D9C">
        <w:t>3.2.3.</w:t>
      </w:r>
      <w:r w:rsidR="00AA310F" w:rsidRPr="00823D9C">
        <w:tab/>
        <w:t>Водопроводные сети (сооружения водозаборные) Саратовская область</w:t>
      </w:r>
      <w:r w:rsidR="00AA310F" w:rsidRPr="00ED3798">
        <w:t>, Калининский район, с. Малая Екатериновка</w:t>
      </w:r>
      <w:r w:rsidR="00AA310F" w:rsidRPr="00ED3798">
        <w:tab/>
        <w:t>сооружени</w:t>
      </w:r>
      <w:r w:rsidR="00E762C5">
        <w:t>е коммунальной инфраструктуры</w:t>
      </w:r>
      <w:r w:rsidR="00E762C5" w:rsidRPr="00823D9C">
        <w:t xml:space="preserve">,  год завершения строительства </w:t>
      </w:r>
      <w:r w:rsidR="00AA310F" w:rsidRPr="00823D9C">
        <w:t>1986</w:t>
      </w:r>
      <w:r w:rsidR="00E762C5" w:rsidRPr="00823D9C">
        <w:t>,</w:t>
      </w:r>
      <w:r w:rsidR="00E762C5">
        <w:tab/>
        <w:t>протяженность 6674 м.</w:t>
      </w:r>
      <w:r w:rsidR="00FC411E">
        <w:t xml:space="preserve"> </w:t>
      </w:r>
      <w:r w:rsidR="00E762C5">
        <w:t>в</w:t>
      </w:r>
      <w:r w:rsidR="00AA310F" w:rsidRPr="00ED3798">
        <w:t xml:space="preserve"> рабочем состоянии;</w:t>
      </w:r>
    </w:p>
    <w:p w:rsidR="00AA310F" w:rsidRPr="00ED3798" w:rsidRDefault="00E6484E" w:rsidP="00ED3798">
      <w:pPr>
        <w:jc w:val="both"/>
      </w:pPr>
      <w:r w:rsidRPr="00ED3798">
        <w:t>3.2.4</w:t>
      </w:r>
      <w:r w:rsidR="00AA310F" w:rsidRPr="00ED3798">
        <w:tab/>
        <w:t>Скважина (Саратовская область, Калининский район, х. Круглый, ул. Центральная, 43)</w:t>
      </w:r>
      <w:r w:rsidR="00AA310F" w:rsidRPr="00ED3798">
        <w:tab/>
        <w:t>сооружение коммунальной инфраструктуры, (электрооборудование, инженерное оборудование, глубинный насос)</w:t>
      </w:r>
      <w:r w:rsidR="00E762C5">
        <w:t xml:space="preserve">, </w:t>
      </w:r>
      <w:r w:rsidR="00E762C5" w:rsidRPr="00FC411E">
        <w:t>год завершения строительства</w:t>
      </w:r>
      <w:r w:rsidR="00AA310F" w:rsidRPr="00FC411E">
        <w:t xml:space="preserve"> </w:t>
      </w:r>
      <w:r w:rsidR="00AA310F" w:rsidRPr="00FC411E">
        <w:tab/>
      </w:r>
      <w:r w:rsidR="00AA310F" w:rsidRPr="00ED3798">
        <w:t>1986</w:t>
      </w:r>
      <w:r w:rsidR="00E762C5">
        <w:t>, глубина 180 м.</w:t>
      </w:r>
      <w:r w:rsidR="00FC411E">
        <w:t xml:space="preserve"> </w:t>
      </w:r>
      <w:r w:rsidR="00E762C5">
        <w:t>в</w:t>
      </w:r>
      <w:r w:rsidR="00AA310F" w:rsidRPr="00ED3798">
        <w:t xml:space="preserve"> рабочем состоянии;</w:t>
      </w:r>
    </w:p>
    <w:p w:rsidR="00AA310F" w:rsidRPr="00FC411E" w:rsidRDefault="00E6484E" w:rsidP="00ED3798">
      <w:pPr>
        <w:jc w:val="both"/>
      </w:pPr>
      <w:r w:rsidRPr="00ED3798">
        <w:t>3.2.5.</w:t>
      </w:r>
      <w:r w:rsidR="00AA310F" w:rsidRPr="00ED3798">
        <w:t>Водонапорная башня (Саратовская область, Калининский район, х. Круглый, ул. Центральная, 43)</w:t>
      </w:r>
      <w:r w:rsidR="00AA310F" w:rsidRPr="00ED3798">
        <w:tab/>
        <w:t xml:space="preserve">сооружение коммунальной инфраструктуры, </w:t>
      </w:r>
      <w:r w:rsidR="00E762C5" w:rsidRPr="00FC411E">
        <w:t>год завершения строительства</w:t>
      </w:r>
      <w:r w:rsidR="00AA310F" w:rsidRPr="00FC411E">
        <w:tab/>
        <w:t>1986</w:t>
      </w:r>
      <w:r w:rsidR="00E762C5" w:rsidRPr="00FC411E">
        <w:t>,</w:t>
      </w:r>
      <w:r w:rsidR="00E762C5" w:rsidRPr="00FC411E">
        <w:tab/>
        <w:t>объем 75 м. куб. в</w:t>
      </w:r>
      <w:r w:rsidR="00AA310F" w:rsidRPr="00FC411E">
        <w:t xml:space="preserve"> рабочем состоянии;    </w:t>
      </w:r>
    </w:p>
    <w:p w:rsidR="00410115" w:rsidRPr="00FC411E" w:rsidRDefault="00E6484E" w:rsidP="00ED3798">
      <w:pPr>
        <w:jc w:val="both"/>
      </w:pPr>
      <w:r w:rsidRPr="00ED3798">
        <w:t>3.2</w:t>
      </w:r>
      <w:r w:rsidR="00AA310F" w:rsidRPr="00ED3798">
        <w:t>.6 Водопроводные сети (сооружения водозаборные) Саратовская область, Калининский район, х. Круглый сооружение коммунальной инфраструктуры,</w:t>
      </w:r>
      <w:r w:rsidR="00E762C5">
        <w:t xml:space="preserve"> </w:t>
      </w:r>
      <w:r w:rsidR="00E762C5" w:rsidRPr="00FC411E">
        <w:t>год завершения строительства</w:t>
      </w:r>
      <w:r w:rsidR="00AA310F" w:rsidRPr="00FC411E">
        <w:t xml:space="preserve"> </w:t>
      </w:r>
      <w:r w:rsidR="00AA310F" w:rsidRPr="00FC411E">
        <w:tab/>
        <w:t>1986</w:t>
      </w:r>
      <w:r w:rsidR="00E762C5" w:rsidRPr="00FC411E">
        <w:t>, протяженность 2430 м.</w:t>
      </w:r>
      <w:r w:rsidR="00FC411E">
        <w:t xml:space="preserve"> </w:t>
      </w:r>
      <w:r w:rsidR="00E762C5" w:rsidRPr="00FC411E">
        <w:t>в</w:t>
      </w:r>
      <w:r w:rsidR="00AA310F" w:rsidRPr="00FC411E">
        <w:t xml:space="preserve"> рабочем состоянии;</w:t>
      </w:r>
    </w:p>
    <w:p w:rsidR="00410115" w:rsidRPr="00ED3798" w:rsidRDefault="00410115" w:rsidP="00ED3798">
      <w:pPr>
        <w:jc w:val="both"/>
      </w:pPr>
      <w:r w:rsidRPr="00ED3798">
        <w:t xml:space="preserve">    3.3.     Реконструкция объектов концессионных соглашений.</w:t>
      </w:r>
    </w:p>
    <w:p w:rsidR="00410115" w:rsidRPr="00ED3798" w:rsidRDefault="00410115" w:rsidP="00ED3798">
      <w:pPr>
        <w:jc w:val="both"/>
      </w:pPr>
      <w:r w:rsidRPr="00ED3798">
        <w:t xml:space="preserve">Концессионными соглашениями предусматривается проведение концессионером реконструкции объектов концессионных соглашений для каждого объекта лота. </w:t>
      </w:r>
    </w:p>
    <w:p w:rsidR="00410115" w:rsidRPr="00ED3798" w:rsidRDefault="00410115" w:rsidP="00ED3798">
      <w:pPr>
        <w:jc w:val="both"/>
      </w:pPr>
      <w:r w:rsidRPr="00ED3798">
        <w:t xml:space="preserve">  Участники конкурса вправе предусмотреть в конкурсном предложении проведение дополнительных работ по реконструкции объектов коммунального назначения для каждого объекта, осуществляемых по усмотрению концессионера за его счет. При этом участник конкурса включает в конкурсное предложение описание и стоимость предлагаемых дополнительных работ на соответствующий период концессионного соглашения (заполняя дополнительные строки таблицы), а также значение общей стоимости расходов на реконструкцию объектов коммунального назначения, предлагаемое таким участником. Описание, стоимость и период выполнения дополнительных работ, предусмотренных в конкурсном предложении участника конкурса, а также общая (суммарная) стоимость расходов на реконструкцию, заявленная таким участником, включаются в концессионное соглашение, заключаемое с таким участником по итогам конкурса.</w:t>
      </w:r>
    </w:p>
    <w:p w:rsidR="00410115" w:rsidRPr="00ED3798" w:rsidRDefault="00410115" w:rsidP="00ED3798">
      <w:pPr>
        <w:jc w:val="both"/>
      </w:pPr>
      <w:r w:rsidRPr="00ED3798">
        <w:t xml:space="preserve">    3.4.    Целевое назначение объектов концессионных соглашений – содержание, обслуживание и обеспечение бесперебойного работы объектов водоснабжения и водоотведения </w:t>
      </w:r>
      <w:r w:rsidR="00E6484E" w:rsidRPr="00ED3798">
        <w:t>Малоекатериновского муниципального образования Калининского муниципального района Саратовской области</w:t>
      </w:r>
      <w:r w:rsidRPr="00ED3798">
        <w:t>.</w:t>
      </w:r>
    </w:p>
    <w:p w:rsidR="00410115" w:rsidRPr="00ED3798" w:rsidRDefault="00410115" w:rsidP="00ED3798">
      <w:pPr>
        <w:jc w:val="both"/>
      </w:pPr>
      <w:r w:rsidRPr="00ED3798">
        <w:t xml:space="preserve">     3.5.  Срок действия концессионного соглашения – 10 (десять) лет с момента его заключения.</w:t>
      </w:r>
    </w:p>
    <w:p w:rsidR="00410115" w:rsidRPr="00ED3798" w:rsidRDefault="00410115" w:rsidP="00ED3798">
      <w:pPr>
        <w:jc w:val="both"/>
      </w:pPr>
      <w:r w:rsidRPr="00ED3798">
        <w:t xml:space="preserve"> На основании статьи 6 №115-ФЗ в концессионное соглашение включено условие о возможности продления срока действия (пролонгации) концессионного соглашения. </w:t>
      </w:r>
    </w:p>
    <w:p w:rsidR="00410115" w:rsidRPr="00ED3798" w:rsidRDefault="00410115" w:rsidP="00ED3798">
      <w:pPr>
        <w:jc w:val="both"/>
      </w:pPr>
      <w:r w:rsidRPr="00ED3798">
        <w:t>Срок действия концессионного соглашения может быть продлен, но не более чем на пять лет, по соглашению сторон. Продление срока действия концессионного соглашения осуществляется по согласованию с антимонопольным органом.</w:t>
      </w:r>
    </w:p>
    <w:p w:rsidR="00410115" w:rsidRPr="00ED3798" w:rsidRDefault="00410115" w:rsidP="00ED3798">
      <w:pPr>
        <w:jc w:val="both"/>
      </w:pPr>
    </w:p>
    <w:p w:rsidR="00F1751B" w:rsidRDefault="00F1751B" w:rsidP="00ED3798">
      <w:pPr>
        <w:jc w:val="both"/>
      </w:pPr>
      <w:r>
        <w:t xml:space="preserve"> 3.6.     Концессионная плата.</w:t>
      </w:r>
    </w:p>
    <w:p w:rsidR="00410115" w:rsidRPr="00ED3798" w:rsidRDefault="00F1751B" w:rsidP="00ED3798">
      <w:pPr>
        <w:jc w:val="both"/>
      </w:pPr>
      <w:r w:rsidRPr="00ED3798">
        <w:t>3.6.1.</w:t>
      </w:r>
      <w:r>
        <w:t xml:space="preserve">   </w:t>
      </w:r>
      <w:r w:rsidRPr="001915F3">
        <w:rPr>
          <w:color w:val="000000"/>
        </w:rPr>
        <w:t>Концессионная плата не устанавливается.</w:t>
      </w:r>
    </w:p>
    <w:p w:rsidR="00F1751B" w:rsidRDefault="00F1751B" w:rsidP="00ED3798">
      <w:pPr>
        <w:jc w:val="both"/>
      </w:pPr>
    </w:p>
    <w:p w:rsidR="00410115" w:rsidRPr="00ED3798" w:rsidRDefault="00F1751B" w:rsidP="00ED3798">
      <w:pPr>
        <w:jc w:val="both"/>
      </w:pPr>
      <w:r>
        <w:t xml:space="preserve">      3.7. </w:t>
      </w:r>
      <w:r w:rsidR="00410115" w:rsidRPr="00ED3798">
        <w:t>Размер задатка, вносимого в обеспечение исполнения обязательства по заключению концессионного соглашения, порядок и срок его внесения, реквизиты счета, на который вносится задаток.</w:t>
      </w:r>
    </w:p>
    <w:p w:rsidR="000B0D5E" w:rsidRPr="00ED3798" w:rsidRDefault="00F1751B" w:rsidP="00ED3798">
      <w:pPr>
        <w:jc w:val="both"/>
      </w:pPr>
      <w:r>
        <w:t xml:space="preserve">3.7.1. </w:t>
      </w:r>
      <w:r w:rsidR="000B0D5E" w:rsidRPr="00ED3798">
        <w:t>Без задатка.</w:t>
      </w:r>
    </w:p>
    <w:p w:rsidR="00410115" w:rsidRPr="00ED3798" w:rsidRDefault="00410115" w:rsidP="00ED3798">
      <w:pPr>
        <w:jc w:val="both"/>
      </w:pPr>
    </w:p>
    <w:p w:rsidR="00410115" w:rsidRPr="00ED3798" w:rsidRDefault="000B0D5E" w:rsidP="00ED3798">
      <w:pPr>
        <w:jc w:val="both"/>
      </w:pPr>
      <w:r w:rsidRPr="00ED3798">
        <w:t xml:space="preserve">    3.8</w:t>
      </w:r>
      <w:r w:rsidR="00410115" w:rsidRPr="00ED3798">
        <w:t>.Критерии конкурса и параметры критериев конкурса.</w:t>
      </w:r>
    </w:p>
    <w:p w:rsidR="00410115" w:rsidRPr="00ED3798" w:rsidRDefault="00410115" w:rsidP="00ED3798">
      <w:pPr>
        <w:jc w:val="both"/>
      </w:pPr>
      <w:r w:rsidRPr="00ED3798">
        <w:t>В качестве критериев оценки конкурсных предложений установлены:</w:t>
      </w:r>
    </w:p>
    <w:p w:rsidR="00410115" w:rsidRPr="00ED3798" w:rsidRDefault="00410115" w:rsidP="00ED3798">
      <w:pPr>
        <w:jc w:val="both"/>
      </w:pPr>
      <w:r w:rsidRPr="00ED3798">
        <w:t xml:space="preserve"> лот № 1.</w:t>
      </w:r>
    </w:p>
    <w:p w:rsidR="00410115" w:rsidRPr="00ED3798" w:rsidRDefault="00410115" w:rsidP="00ED3798">
      <w:pPr>
        <w:jc w:val="both"/>
      </w:pPr>
      <w:r w:rsidRPr="00ED3798">
        <w:t>Для объекта 3.2.1.</w:t>
      </w:r>
    </w:p>
    <w:p w:rsidR="00410115" w:rsidRPr="00ED3798" w:rsidRDefault="00410115" w:rsidP="00ED3798">
      <w:pPr>
        <w:jc w:val="both"/>
      </w:pPr>
    </w:p>
    <w:p w:rsidR="00410115" w:rsidRPr="00ED3798" w:rsidRDefault="00410115" w:rsidP="00ED3798">
      <w:pPr>
        <w:jc w:val="both"/>
      </w:pPr>
      <w:r w:rsidRPr="00ED3798">
        <w:t>№</w:t>
      </w:r>
    </w:p>
    <w:p w:rsidR="00410115" w:rsidRPr="00ED3798" w:rsidRDefault="00410115" w:rsidP="00ED3798">
      <w:pPr>
        <w:jc w:val="both"/>
      </w:pPr>
      <w:r w:rsidRPr="00ED3798">
        <w:t>п/п</w:t>
      </w:r>
      <w:r w:rsidRPr="00ED3798">
        <w:tab/>
        <w:t>Наименование критерия</w:t>
      </w:r>
      <w:r w:rsidRPr="00ED3798">
        <w:tab/>
        <w:t>Значение</w:t>
      </w:r>
    </w:p>
    <w:p w:rsidR="00410115" w:rsidRPr="00ED3798" w:rsidRDefault="00410115" w:rsidP="00ED3798">
      <w:pPr>
        <w:jc w:val="both"/>
      </w:pPr>
      <w:r w:rsidRPr="00ED3798">
        <w:t>критерия</w:t>
      </w:r>
    </w:p>
    <w:p w:rsidR="00410115" w:rsidRPr="00ED3798" w:rsidRDefault="00410115" w:rsidP="00ED3798">
      <w:pPr>
        <w:jc w:val="both"/>
      </w:pPr>
      <w:r w:rsidRPr="00ED3798">
        <w:t>1.</w:t>
      </w:r>
      <w:r w:rsidRPr="00ED3798">
        <w:tab/>
        <w:t>Предельный размер расходов на реконструкцию объекта концессионного соглашения, которые предполагается осуществить концессионером</w:t>
      </w:r>
      <w:r w:rsidRPr="00ED3798">
        <w:tab/>
        <w:t>0,00</w:t>
      </w:r>
    </w:p>
    <w:p w:rsidR="00410115" w:rsidRPr="00ED3798" w:rsidRDefault="00410115" w:rsidP="00ED3798">
      <w:pPr>
        <w:jc w:val="both"/>
      </w:pPr>
      <w:r w:rsidRPr="00ED3798">
        <w:t>2.</w:t>
      </w:r>
      <w:r w:rsidRPr="00ED3798">
        <w:tab/>
        <w:t>Уровень потерь воды</w:t>
      </w:r>
      <w:r w:rsidRPr="00ED3798">
        <w:tab/>
        <w:t>не более 6,2 %</w:t>
      </w:r>
    </w:p>
    <w:p w:rsidR="00410115" w:rsidRPr="00ED3798" w:rsidRDefault="00410115" w:rsidP="00ED3798">
      <w:pPr>
        <w:jc w:val="both"/>
      </w:pPr>
      <w:r w:rsidRPr="00ED3798">
        <w:t>3.</w:t>
      </w:r>
      <w:r w:rsidRPr="00ED3798">
        <w:tab/>
        <w:t>Уровень удельного расхода электроэнергии</w:t>
      </w:r>
      <w:r w:rsidRPr="00ED3798">
        <w:tab/>
        <w:t>не более 1,9 кВт.ч./куб.м.</w:t>
      </w:r>
    </w:p>
    <w:p w:rsidR="00410115" w:rsidRPr="00ED3798" w:rsidRDefault="00410115" w:rsidP="00ED3798">
      <w:pPr>
        <w:jc w:val="both"/>
      </w:pPr>
    </w:p>
    <w:p w:rsidR="00410115" w:rsidRPr="00ED3798" w:rsidRDefault="00410115" w:rsidP="00ED3798">
      <w:pPr>
        <w:jc w:val="both"/>
      </w:pPr>
      <w:r w:rsidRPr="00ED3798">
        <w:t>Для объекта 3.2.2.</w:t>
      </w:r>
    </w:p>
    <w:p w:rsidR="00410115" w:rsidRPr="00ED3798" w:rsidRDefault="00410115" w:rsidP="00ED3798">
      <w:pPr>
        <w:jc w:val="both"/>
      </w:pPr>
    </w:p>
    <w:p w:rsidR="00410115" w:rsidRPr="00ED3798" w:rsidRDefault="00410115" w:rsidP="00ED3798">
      <w:pPr>
        <w:jc w:val="both"/>
      </w:pPr>
      <w:r w:rsidRPr="00ED3798">
        <w:t>№</w:t>
      </w:r>
    </w:p>
    <w:p w:rsidR="00410115" w:rsidRPr="00ED3798" w:rsidRDefault="00410115" w:rsidP="00ED3798">
      <w:pPr>
        <w:jc w:val="both"/>
      </w:pPr>
      <w:r w:rsidRPr="00ED3798">
        <w:t>п/п</w:t>
      </w:r>
      <w:r w:rsidRPr="00ED3798">
        <w:tab/>
        <w:t>Наименование критерия</w:t>
      </w:r>
      <w:r w:rsidRPr="00ED3798">
        <w:tab/>
        <w:t>Значение</w:t>
      </w:r>
      <w:r w:rsidR="00FC411E">
        <w:t xml:space="preserve"> </w:t>
      </w:r>
      <w:r w:rsidRPr="00ED3798">
        <w:t>критерия</w:t>
      </w:r>
    </w:p>
    <w:p w:rsidR="00410115" w:rsidRPr="00ED3798" w:rsidRDefault="00410115" w:rsidP="00ED3798">
      <w:pPr>
        <w:jc w:val="both"/>
      </w:pPr>
      <w:r w:rsidRPr="00ED3798">
        <w:t>1.</w:t>
      </w:r>
      <w:r w:rsidRPr="00ED3798">
        <w:tab/>
        <w:t>Размер расходов на реконструкцию объекта концессионного соглашения</w:t>
      </w:r>
      <w:r w:rsidRPr="00ED3798">
        <w:tab/>
        <w:t>0 руб. 00 коп.</w:t>
      </w:r>
    </w:p>
    <w:p w:rsidR="00410115" w:rsidRPr="00ED3798" w:rsidRDefault="00410115" w:rsidP="00ED3798">
      <w:pPr>
        <w:jc w:val="both"/>
      </w:pPr>
      <w:r w:rsidRPr="00ED3798">
        <w:t>2.</w:t>
      </w:r>
      <w:r w:rsidRPr="00ED3798">
        <w:tab/>
        <w:t>Уровень потерь воды</w:t>
      </w:r>
      <w:r w:rsidRPr="00ED3798">
        <w:tab/>
        <w:t>не более 6,2 %</w:t>
      </w:r>
    </w:p>
    <w:p w:rsidR="00410115" w:rsidRPr="00ED3798" w:rsidRDefault="00410115" w:rsidP="00ED3798">
      <w:pPr>
        <w:jc w:val="both"/>
      </w:pPr>
      <w:r w:rsidRPr="00ED3798">
        <w:t>3.</w:t>
      </w:r>
      <w:r w:rsidRPr="00ED3798">
        <w:tab/>
        <w:t>Уровень удельного расхода электроэнергии</w:t>
      </w:r>
      <w:r w:rsidRPr="00ED3798">
        <w:tab/>
        <w:t>не более 1,2 кВт.ч./куб.м.</w:t>
      </w:r>
    </w:p>
    <w:p w:rsidR="00E6484E" w:rsidRPr="00ED3798" w:rsidRDefault="00E6484E" w:rsidP="00ED3798">
      <w:pPr>
        <w:jc w:val="both"/>
      </w:pPr>
    </w:p>
    <w:p w:rsidR="00410115" w:rsidRPr="00ED3798" w:rsidRDefault="00410115" w:rsidP="00ED3798">
      <w:pPr>
        <w:jc w:val="both"/>
      </w:pPr>
      <w:r w:rsidRPr="00ED3798">
        <w:t>Для объекта 3.2.3.</w:t>
      </w:r>
    </w:p>
    <w:p w:rsidR="00410115" w:rsidRPr="00ED3798" w:rsidRDefault="00410115" w:rsidP="00ED3798">
      <w:pPr>
        <w:jc w:val="both"/>
      </w:pPr>
      <w:r w:rsidRPr="00ED3798">
        <w:t>№</w:t>
      </w:r>
    </w:p>
    <w:p w:rsidR="00410115" w:rsidRPr="00ED3798" w:rsidRDefault="00410115" w:rsidP="00ED3798">
      <w:pPr>
        <w:jc w:val="both"/>
      </w:pPr>
      <w:r w:rsidRPr="00ED3798">
        <w:t>п/п</w:t>
      </w:r>
      <w:r w:rsidRPr="00ED3798">
        <w:tab/>
        <w:t>Наименование критерия</w:t>
      </w:r>
      <w:r w:rsidRPr="00ED3798">
        <w:tab/>
        <w:t>Значение</w:t>
      </w:r>
      <w:r w:rsidR="00FC411E">
        <w:t xml:space="preserve"> </w:t>
      </w:r>
      <w:r w:rsidRPr="00ED3798">
        <w:t>критерия</w:t>
      </w:r>
    </w:p>
    <w:p w:rsidR="00410115" w:rsidRPr="00ED3798" w:rsidRDefault="00410115" w:rsidP="00ED3798">
      <w:pPr>
        <w:jc w:val="both"/>
      </w:pPr>
      <w:r w:rsidRPr="00ED3798">
        <w:t>1.</w:t>
      </w:r>
      <w:r w:rsidRPr="00ED3798">
        <w:tab/>
        <w:t>Размер расходов на реконструкцию объекта концессионного соглашения</w:t>
      </w:r>
      <w:r w:rsidRPr="00ED3798">
        <w:tab/>
        <w:t>0 руб. 00 коп.</w:t>
      </w:r>
    </w:p>
    <w:p w:rsidR="00410115" w:rsidRPr="00ED3798" w:rsidRDefault="00410115" w:rsidP="00ED3798">
      <w:pPr>
        <w:jc w:val="both"/>
      </w:pPr>
      <w:r w:rsidRPr="00ED3798">
        <w:t>2.</w:t>
      </w:r>
      <w:r w:rsidRPr="00ED3798">
        <w:tab/>
        <w:t>Уровень потерь воды</w:t>
      </w:r>
      <w:r w:rsidRPr="00ED3798">
        <w:tab/>
        <w:t>не более 6,2 %</w:t>
      </w:r>
    </w:p>
    <w:p w:rsidR="00E6484E" w:rsidRPr="00ED3798" w:rsidRDefault="00410115" w:rsidP="00ED3798">
      <w:pPr>
        <w:jc w:val="both"/>
      </w:pPr>
      <w:r w:rsidRPr="00ED3798">
        <w:t>3.</w:t>
      </w:r>
      <w:r w:rsidRPr="00ED3798">
        <w:tab/>
        <w:t>Уровень удельного расхода электроэнергии</w:t>
      </w:r>
      <w:r w:rsidRPr="00ED3798">
        <w:tab/>
        <w:t>не более 1,2 кВт.ч./куб.м.</w:t>
      </w:r>
      <w:r w:rsidR="00E6484E" w:rsidRPr="00ED3798">
        <w:t xml:space="preserve"> лот № 1.</w:t>
      </w:r>
    </w:p>
    <w:p w:rsidR="00E6484E" w:rsidRPr="00ED3798" w:rsidRDefault="00E6484E" w:rsidP="00ED3798">
      <w:pPr>
        <w:jc w:val="both"/>
      </w:pPr>
    </w:p>
    <w:p w:rsidR="00E6484E" w:rsidRPr="00ED3798" w:rsidRDefault="00E6484E" w:rsidP="00ED3798">
      <w:pPr>
        <w:jc w:val="both"/>
      </w:pPr>
      <w:r w:rsidRPr="00ED3798">
        <w:t>Для объекта 3.2.4.</w:t>
      </w:r>
    </w:p>
    <w:p w:rsidR="00E6484E" w:rsidRPr="00ED3798" w:rsidRDefault="00E6484E" w:rsidP="00ED3798">
      <w:pPr>
        <w:jc w:val="both"/>
      </w:pPr>
      <w:r w:rsidRPr="00ED3798">
        <w:t xml:space="preserve"> №</w:t>
      </w:r>
    </w:p>
    <w:p w:rsidR="00E6484E" w:rsidRPr="00ED3798" w:rsidRDefault="00E6484E" w:rsidP="00ED3798">
      <w:pPr>
        <w:jc w:val="both"/>
      </w:pPr>
      <w:r w:rsidRPr="00ED3798">
        <w:t>п/п</w:t>
      </w:r>
      <w:r w:rsidRPr="00ED3798">
        <w:tab/>
        <w:t>Наименование критерия</w:t>
      </w:r>
      <w:r w:rsidRPr="00ED3798">
        <w:tab/>
        <w:t>Значение</w:t>
      </w:r>
      <w:r w:rsidR="00FC411E">
        <w:t xml:space="preserve"> </w:t>
      </w:r>
      <w:r w:rsidRPr="00ED3798">
        <w:t>критерия</w:t>
      </w:r>
    </w:p>
    <w:p w:rsidR="00E6484E" w:rsidRPr="00ED3798" w:rsidRDefault="00E6484E" w:rsidP="00ED3798">
      <w:pPr>
        <w:jc w:val="both"/>
      </w:pPr>
      <w:r w:rsidRPr="00ED3798">
        <w:t>1.</w:t>
      </w:r>
      <w:r w:rsidRPr="00ED3798">
        <w:tab/>
        <w:t>Предельный размер расходов на реконструкцию объекта концессионного соглашения, которые предполагается осуществить концессионером</w:t>
      </w:r>
      <w:r w:rsidRPr="00ED3798">
        <w:tab/>
        <w:t>0,00</w:t>
      </w:r>
    </w:p>
    <w:p w:rsidR="00E6484E" w:rsidRPr="00ED3798" w:rsidRDefault="00E6484E" w:rsidP="00ED3798">
      <w:pPr>
        <w:jc w:val="both"/>
      </w:pPr>
      <w:r w:rsidRPr="00ED3798">
        <w:t>2.</w:t>
      </w:r>
      <w:r w:rsidRPr="00ED3798">
        <w:tab/>
        <w:t>Уровень потерь воды</w:t>
      </w:r>
      <w:r w:rsidRPr="00ED3798">
        <w:tab/>
        <w:t>не более 6,2 %</w:t>
      </w:r>
    </w:p>
    <w:p w:rsidR="00E6484E" w:rsidRPr="00ED3798" w:rsidRDefault="00E6484E" w:rsidP="00ED3798">
      <w:pPr>
        <w:jc w:val="both"/>
      </w:pPr>
      <w:r w:rsidRPr="00ED3798">
        <w:t>3.</w:t>
      </w:r>
      <w:r w:rsidRPr="00ED3798">
        <w:tab/>
        <w:t>Уровень удельного расхода электроэнергии</w:t>
      </w:r>
      <w:r w:rsidRPr="00ED3798">
        <w:tab/>
        <w:t>не более 1,9 кВт.ч./куб.м.</w:t>
      </w:r>
    </w:p>
    <w:p w:rsidR="00E6484E" w:rsidRPr="00ED3798" w:rsidRDefault="00E6484E" w:rsidP="00ED3798">
      <w:pPr>
        <w:jc w:val="both"/>
      </w:pPr>
    </w:p>
    <w:p w:rsidR="00E6484E" w:rsidRPr="00ED3798" w:rsidRDefault="00E6484E" w:rsidP="00ED3798">
      <w:pPr>
        <w:jc w:val="both"/>
      </w:pPr>
      <w:r w:rsidRPr="00ED3798">
        <w:t>Для объекта 3.2.5.</w:t>
      </w:r>
    </w:p>
    <w:p w:rsidR="00E6484E" w:rsidRPr="00ED3798" w:rsidRDefault="00E6484E" w:rsidP="00ED3798">
      <w:pPr>
        <w:jc w:val="both"/>
      </w:pPr>
      <w:r w:rsidRPr="00ED3798">
        <w:t>№</w:t>
      </w:r>
    </w:p>
    <w:p w:rsidR="00E6484E" w:rsidRPr="00ED3798" w:rsidRDefault="00E6484E" w:rsidP="00ED3798">
      <w:pPr>
        <w:jc w:val="both"/>
      </w:pPr>
      <w:r w:rsidRPr="00ED3798">
        <w:t>п/п</w:t>
      </w:r>
      <w:r w:rsidRPr="00ED3798">
        <w:tab/>
        <w:t>Наименование критерия</w:t>
      </w:r>
      <w:r w:rsidRPr="00ED3798">
        <w:tab/>
        <w:t>Значение</w:t>
      </w:r>
      <w:r w:rsidR="00FC411E">
        <w:t xml:space="preserve"> </w:t>
      </w:r>
      <w:r w:rsidRPr="00ED3798">
        <w:t>критерия</w:t>
      </w:r>
    </w:p>
    <w:p w:rsidR="00E6484E" w:rsidRPr="00ED3798" w:rsidRDefault="00E6484E" w:rsidP="00ED3798">
      <w:pPr>
        <w:jc w:val="both"/>
      </w:pPr>
      <w:r w:rsidRPr="00ED3798">
        <w:t>1.</w:t>
      </w:r>
      <w:r w:rsidRPr="00ED3798">
        <w:tab/>
        <w:t>Размер расходов на реконструкцию объекта концессионного соглашения</w:t>
      </w:r>
      <w:r w:rsidRPr="00ED3798">
        <w:tab/>
        <w:t>0 руб. 00 коп.</w:t>
      </w:r>
    </w:p>
    <w:p w:rsidR="00E6484E" w:rsidRPr="00ED3798" w:rsidRDefault="00E6484E" w:rsidP="00ED3798">
      <w:pPr>
        <w:jc w:val="both"/>
      </w:pPr>
      <w:r w:rsidRPr="00ED3798">
        <w:t>2.</w:t>
      </w:r>
      <w:r w:rsidRPr="00ED3798">
        <w:tab/>
        <w:t>Уровень потерь воды</w:t>
      </w:r>
      <w:r w:rsidRPr="00ED3798">
        <w:tab/>
        <w:t>не более 6,2 %</w:t>
      </w:r>
    </w:p>
    <w:p w:rsidR="00E6484E" w:rsidRPr="00ED3798" w:rsidRDefault="00E6484E" w:rsidP="00ED3798">
      <w:pPr>
        <w:jc w:val="both"/>
      </w:pPr>
      <w:r w:rsidRPr="00ED3798">
        <w:t>3.</w:t>
      </w:r>
      <w:r w:rsidRPr="00ED3798">
        <w:tab/>
        <w:t>Уровень удельного расхода электроэнергии</w:t>
      </w:r>
      <w:r w:rsidRPr="00ED3798">
        <w:tab/>
        <w:t>не более 1,2 кВт.ч./куб.м.</w:t>
      </w:r>
    </w:p>
    <w:p w:rsidR="00E6484E" w:rsidRPr="00ED3798" w:rsidRDefault="00E6484E" w:rsidP="00ED3798">
      <w:pPr>
        <w:jc w:val="both"/>
      </w:pPr>
    </w:p>
    <w:p w:rsidR="00E6484E" w:rsidRPr="00ED3798" w:rsidRDefault="00E6484E" w:rsidP="00ED3798">
      <w:pPr>
        <w:jc w:val="both"/>
      </w:pPr>
    </w:p>
    <w:p w:rsidR="00E6484E" w:rsidRPr="00ED3798" w:rsidRDefault="00E6484E" w:rsidP="00ED3798">
      <w:pPr>
        <w:jc w:val="both"/>
      </w:pPr>
      <w:r w:rsidRPr="00ED3798">
        <w:t>Для объекта 3.2.6.</w:t>
      </w:r>
    </w:p>
    <w:p w:rsidR="00E6484E" w:rsidRPr="00ED3798" w:rsidRDefault="00E6484E" w:rsidP="00ED3798">
      <w:pPr>
        <w:jc w:val="both"/>
      </w:pPr>
      <w:r w:rsidRPr="00ED3798">
        <w:t xml:space="preserve"> №</w:t>
      </w:r>
    </w:p>
    <w:p w:rsidR="00E6484E" w:rsidRPr="00ED3798" w:rsidRDefault="00E6484E" w:rsidP="00ED3798">
      <w:pPr>
        <w:jc w:val="both"/>
      </w:pPr>
      <w:r w:rsidRPr="00ED3798">
        <w:t>п/п</w:t>
      </w:r>
      <w:r w:rsidRPr="00ED3798">
        <w:tab/>
        <w:t>Наименование критерия</w:t>
      </w:r>
      <w:r w:rsidRPr="00ED3798">
        <w:tab/>
        <w:t>Значение</w:t>
      </w:r>
      <w:r w:rsidR="00FC411E">
        <w:t xml:space="preserve"> </w:t>
      </w:r>
      <w:r w:rsidRPr="00ED3798">
        <w:t>критерия</w:t>
      </w:r>
    </w:p>
    <w:p w:rsidR="00E6484E" w:rsidRPr="00ED3798" w:rsidRDefault="00E6484E" w:rsidP="00ED3798">
      <w:pPr>
        <w:jc w:val="both"/>
      </w:pPr>
      <w:r w:rsidRPr="00ED3798">
        <w:t>1.</w:t>
      </w:r>
      <w:r w:rsidRPr="00ED3798">
        <w:tab/>
        <w:t>Размер расходов на реконструкцию объекта концессионного соглашения</w:t>
      </w:r>
      <w:r w:rsidRPr="00ED3798">
        <w:tab/>
        <w:t>0 руб. 00 коп.</w:t>
      </w:r>
    </w:p>
    <w:p w:rsidR="00E6484E" w:rsidRPr="00ED3798" w:rsidRDefault="00E6484E" w:rsidP="00ED3798">
      <w:pPr>
        <w:jc w:val="both"/>
      </w:pPr>
      <w:r w:rsidRPr="00ED3798">
        <w:t>2.</w:t>
      </w:r>
      <w:r w:rsidRPr="00ED3798">
        <w:tab/>
        <w:t>Уровень потерь воды</w:t>
      </w:r>
      <w:r w:rsidRPr="00ED3798">
        <w:tab/>
        <w:t>не более 6,2 %</w:t>
      </w:r>
    </w:p>
    <w:p w:rsidR="00410115" w:rsidRPr="00ED3798" w:rsidRDefault="00E6484E" w:rsidP="00ED3798">
      <w:pPr>
        <w:jc w:val="both"/>
      </w:pPr>
      <w:r w:rsidRPr="00ED3798">
        <w:t>3.</w:t>
      </w:r>
      <w:r w:rsidRPr="00ED3798">
        <w:tab/>
        <w:t>Уровень удельного расхода электроэнергии</w:t>
      </w:r>
      <w:r w:rsidRPr="00ED3798">
        <w:tab/>
        <w:t>не более 1,2 кВт.ч./куб.м.</w:t>
      </w:r>
    </w:p>
    <w:p w:rsidR="00FC411E" w:rsidRDefault="00FC411E" w:rsidP="00ED3798">
      <w:pPr>
        <w:jc w:val="both"/>
      </w:pPr>
    </w:p>
    <w:p w:rsidR="00410115" w:rsidRPr="00ED3798" w:rsidRDefault="00410115" w:rsidP="00ED3798">
      <w:pPr>
        <w:jc w:val="both"/>
      </w:pPr>
      <w:r w:rsidRPr="00ED3798">
        <w:t>Проект концессионного соглашения представлен в Приложении 1 к конкурсной документации.</w:t>
      </w:r>
    </w:p>
    <w:p w:rsidR="00410115" w:rsidRPr="00ED3798" w:rsidRDefault="00410115" w:rsidP="00ED3798">
      <w:pPr>
        <w:jc w:val="both"/>
      </w:pPr>
      <w:r w:rsidRPr="00ED3798">
        <w:t>4.      Порядок проведения предварительного отбора участников открытого конкурса.</w:t>
      </w:r>
    </w:p>
    <w:p w:rsidR="00410115" w:rsidRPr="00ED3798" w:rsidRDefault="00410115" w:rsidP="00ED3798">
      <w:pPr>
        <w:jc w:val="both"/>
      </w:pPr>
      <w:r w:rsidRPr="00ED3798">
        <w:t xml:space="preserve"> 4.1. Требования, предъявляемые к участникам конкурса и в соответствии с которыми проводится предварительный отбор участников конкурса.</w:t>
      </w:r>
    </w:p>
    <w:p w:rsidR="00410115" w:rsidRPr="00ED3798" w:rsidRDefault="00410115" w:rsidP="00ED3798">
      <w:pPr>
        <w:jc w:val="both"/>
      </w:pPr>
      <w:r w:rsidRPr="00ED3798">
        <w:t>Заявителем и участником конкурса может быть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юридических лица.</w:t>
      </w:r>
    </w:p>
    <w:p w:rsidR="00410115" w:rsidRPr="00ED3798" w:rsidRDefault="00410115" w:rsidP="00ED3798">
      <w:pPr>
        <w:jc w:val="both"/>
      </w:pPr>
      <w:r w:rsidRPr="00ED3798">
        <w:t>4.2. Исчерпывающий перечень документов и материалов и формы их предоставления заявителями, участниками конкурса:</w:t>
      </w:r>
    </w:p>
    <w:p w:rsidR="00410115" w:rsidRPr="00ED3798" w:rsidRDefault="00410115" w:rsidP="00ED3798">
      <w:pPr>
        <w:jc w:val="both"/>
      </w:pPr>
      <w:r w:rsidRPr="00ED3798">
        <w:t>1) заявку на участие в открытом конкурсе в двух экземплярах (оригинал и копия), заполненная по форме, установленной конкурсной документацией, и содержащую:</w:t>
      </w:r>
    </w:p>
    <w:p w:rsidR="00410115" w:rsidRPr="00ED3798" w:rsidRDefault="00410115" w:rsidP="00ED3798">
      <w:pPr>
        <w:jc w:val="both"/>
      </w:pPr>
      <w:r w:rsidRPr="00ED3798">
        <w:t xml:space="preserve"> - для юридических лиц – фирменное наименование, сведения об организационно-правовой форме, о месте нахождения, почтовый адрес, номер контактного телефона, адрес электронной почты;</w:t>
      </w:r>
    </w:p>
    <w:p w:rsidR="00410115" w:rsidRPr="00ED3798" w:rsidRDefault="00410115" w:rsidP="00ED3798">
      <w:pPr>
        <w:jc w:val="both"/>
      </w:pPr>
      <w:r w:rsidRPr="00ED3798">
        <w:t xml:space="preserve"> - для физических лиц, в том числе индивидуальных предпринимателей – фамилия, имя, отчество, паспортные данные, сведения о месте жительства, номер контактного телефона, адрес электронной почты.</w:t>
      </w:r>
    </w:p>
    <w:p w:rsidR="00410115" w:rsidRPr="00ED3798" w:rsidRDefault="00410115" w:rsidP="00ED3798">
      <w:pPr>
        <w:jc w:val="both"/>
      </w:pPr>
      <w:r w:rsidRPr="00ED3798">
        <w:t>2)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410115" w:rsidRPr="00ED3798" w:rsidRDefault="00410115" w:rsidP="00ED3798">
      <w:pPr>
        <w:jc w:val="both"/>
      </w:pPr>
      <w:r w:rsidRPr="00ED3798">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w:t>
      </w:r>
    </w:p>
    <w:p w:rsidR="00410115" w:rsidRPr="00ED3798" w:rsidRDefault="00410115" w:rsidP="00ED3798">
      <w:pPr>
        <w:jc w:val="both"/>
      </w:pPr>
      <w:r w:rsidRPr="00ED3798">
        <w:t xml:space="preserve">4) заверенные заявителем – юридическим лицом копии своих учредительных документов (свидетельство о государственной регистрации, свидетельство о постановке на учет в </w:t>
      </w:r>
      <w:r w:rsidRPr="00ED3798">
        <w:lastRenderedPageBreak/>
        <w:t>налоговых органах, свидетельство о внесении записи в ЕГРЮЛ);</w:t>
      </w:r>
    </w:p>
    <w:p w:rsidR="00410115" w:rsidRPr="00ED3798" w:rsidRDefault="00410115" w:rsidP="00ED3798">
      <w:pPr>
        <w:jc w:val="both"/>
      </w:pPr>
      <w:r w:rsidRPr="00ED3798">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концессионного соглашения, внесение задатка или обеспечение исполнения концессионного соглашения являются крупной сделкой;</w:t>
      </w:r>
    </w:p>
    <w:p w:rsidR="00410115" w:rsidRPr="00ED3798" w:rsidRDefault="00410115" w:rsidP="00ED3798">
      <w:pPr>
        <w:jc w:val="both"/>
      </w:pPr>
      <w:r w:rsidRPr="00ED3798">
        <w:t>6) заявление об отсутствии решения о ликвидации заявителя – юридического лица или о прекращении физическим лицом заявителем деятельности в качестве индивидуального предпринимателя,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410115" w:rsidRPr="00ED3798" w:rsidRDefault="00410115" w:rsidP="00ED3798">
      <w:pPr>
        <w:jc w:val="both"/>
      </w:pPr>
      <w:r w:rsidRPr="00ED3798">
        <w:t>7) документы или копии документов, подтверждающие внесение задатка (квитанция или платежное поручение банка);</w:t>
      </w:r>
    </w:p>
    <w:p w:rsidR="00410115" w:rsidRPr="00ED3798" w:rsidRDefault="00410115" w:rsidP="00ED3798">
      <w:pPr>
        <w:jc w:val="both"/>
      </w:pPr>
      <w:r w:rsidRPr="00ED3798">
        <w:t>8) удостоверенная подписью заявителя конкурса опись представленных им документов и материалов, представленных для участия в открытом конкурсе (предварительный отбор), в двух экземплярах (оригинал и копия), по форме, утвержденной настоящей конкурсной документацией.</w:t>
      </w:r>
    </w:p>
    <w:p w:rsidR="00410115" w:rsidRPr="00ED3798" w:rsidRDefault="00410115" w:rsidP="00ED3798">
      <w:pPr>
        <w:jc w:val="both"/>
      </w:pPr>
      <w:r w:rsidRPr="00ED3798">
        <w:t>Все листы заявки с прилагаемыми к ней документами должны быть прошиты, пронумерованы, скреплены печатью и подписаны уполномоченным лицом заявителя. Форма заявки по каждому лоту прилагается (Приложение 4 к конкурсной документации).</w:t>
      </w:r>
    </w:p>
    <w:p w:rsidR="00410115" w:rsidRPr="00ED3798" w:rsidRDefault="00410115" w:rsidP="00ED3798">
      <w:pPr>
        <w:jc w:val="both"/>
      </w:pPr>
      <w:r w:rsidRPr="00ED3798">
        <w:t>Конкурсная комиссия вправе потребовать от заявителя разъяснения положений представленной им заявки на участие в конкурсе, а также положений представленных им документов и материалов, подтверждающих его соответствие указанным требованиям.</w:t>
      </w:r>
    </w:p>
    <w:p w:rsidR="00410115" w:rsidRPr="00ED3798" w:rsidRDefault="00410115" w:rsidP="00ED3798">
      <w:pPr>
        <w:jc w:val="both"/>
      </w:pPr>
      <w:r w:rsidRPr="00ED3798">
        <w:t xml:space="preserve">     4.3.  Порядок предоставления заявок на участие в конкурсе и требования, предъявляемые к ним</w:t>
      </w:r>
    </w:p>
    <w:p w:rsidR="00410115" w:rsidRPr="00ED3798" w:rsidRDefault="00410115" w:rsidP="00ED3798">
      <w:pPr>
        <w:jc w:val="both"/>
      </w:pPr>
      <w:r w:rsidRPr="00ED3798">
        <w:t>Заявитель открытого конкурса подаёт заявку на участие в открытом конкурсе в запечатанном конверте по форме, утвержденной настоящей конкурсной документацией, с приложением документов, указанных в настоящей конкурсной документации.</w:t>
      </w:r>
    </w:p>
    <w:p w:rsidR="00410115" w:rsidRPr="00ED3798" w:rsidRDefault="00410115" w:rsidP="00ED3798">
      <w:pPr>
        <w:jc w:val="both"/>
      </w:pPr>
      <w:r w:rsidRPr="00ED3798">
        <w:t>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410115" w:rsidRPr="00ED3798" w:rsidRDefault="00410115" w:rsidP="00ED3798">
      <w:pPr>
        <w:jc w:val="both"/>
      </w:pPr>
      <w:r w:rsidRPr="00ED3798">
        <w:t>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410115" w:rsidRPr="00ED3798" w:rsidRDefault="00410115" w:rsidP="00ED3798">
      <w:pPr>
        <w:jc w:val="both"/>
      </w:pPr>
      <w:r w:rsidRPr="00ED3798">
        <w:t>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410115" w:rsidRPr="00ED3798" w:rsidRDefault="00410115" w:rsidP="00ED3798">
      <w:pPr>
        <w:jc w:val="both"/>
      </w:pPr>
      <w:r w:rsidRPr="00ED3798">
        <w:t xml:space="preserve">Заявитель вправе изменить или отозвать свою заявку на участие в конкурсе в любое время до истечения срока предоставления в конкурсную комиссию заявок на участие в конкурсе. Изменение заявки на участие в конкурсе или уведомление о ее отзыве считается </w:t>
      </w:r>
      <w:r w:rsidRPr="00ED3798">
        <w:lastRenderedPageBreak/>
        <w:t>действительным, если такое изменение или такое уведомление поступило в конкурсную комиссию до истечения срока предоставления заявок на участие в конкурсе.</w:t>
      </w:r>
    </w:p>
    <w:p w:rsidR="00410115" w:rsidRPr="00ED3798" w:rsidRDefault="00410115" w:rsidP="00ED3798">
      <w:pPr>
        <w:jc w:val="both"/>
      </w:pPr>
      <w:r w:rsidRPr="00ED3798">
        <w:t xml:space="preserve">       4.4.   Место и срок представления заявок на участие в конкурсе </w:t>
      </w:r>
    </w:p>
    <w:p w:rsidR="00410115" w:rsidRPr="00ED3798" w:rsidRDefault="00410115" w:rsidP="00ED3798">
      <w:pPr>
        <w:jc w:val="both"/>
      </w:pPr>
      <w:r w:rsidRPr="00ED3798">
        <w:t>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410115" w:rsidRPr="00ED3798" w:rsidRDefault="00410115" w:rsidP="00ED3798">
      <w:pPr>
        <w:jc w:val="both"/>
      </w:pPr>
      <w:r w:rsidRPr="00ED3798">
        <w:t xml:space="preserve">Заявки принимаются по адресу: </w:t>
      </w:r>
      <w:r w:rsidR="00CF58D7" w:rsidRPr="00ED3798">
        <w:t>412457, Саратовская область, Калининский район, село Малая Екатериновка, Центральная ул., д.12  в рабочие дни с 08.30 по17.00 часов.</w:t>
      </w:r>
    </w:p>
    <w:p w:rsidR="00410115" w:rsidRPr="00ED3798" w:rsidRDefault="00410115" w:rsidP="00ED3798">
      <w:pPr>
        <w:jc w:val="both"/>
      </w:pPr>
      <w:r w:rsidRPr="00ED3798">
        <w:t>Место и срок представления заявок на участие в конкурсе указаны в информационной карте конкурса. Срок предоставления заявок на участие в конкурсе должен составлять не менее чем 30 рабочих дней со дня опубликования и размещения сообщения о проведении конкурса.</w:t>
      </w:r>
    </w:p>
    <w:p w:rsidR="00410115" w:rsidRPr="00ED3798" w:rsidRDefault="00410115" w:rsidP="00ED3798">
      <w:pPr>
        <w:jc w:val="both"/>
      </w:pPr>
      <w:r w:rsidRPr="00ED3798">
        <w:t>Заявки на участие в открытом конкурсе должны содержать документы и материалы, предусмотренные конкурсной документацией.</w:t>
      </w:r>
    </w:p>
    <w:p w:rsidR="00410115" w:rsidRPr="00ED3798" w:rsidRDefault="00410115" w:rsidP="00ED3798">
      <w:pPr>
        <w:jc w:val="both"/>
      </w:pPr>
      <w:r w:rsidRPr="00ED3798">
        <w:t xml:space="preserve">      4.5. Порядок и срок изменения и (или) отзыва заявок на участие в конкурсе.</w:t>
      </w:r>
    </w:p>
    <w:p w:rsidR="00410115" w:rsidRPr="00ED3798" w:rsidRDefault="00410115" w:rsidP="00ED3798">
      <w:pPr>
        <w:jc w:val="both"/>
      </w:pPr>
      <w:r w:rsidRPr="00ED3798">
        <w:t>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а также уведомление о ее отзыве считается действительным, если такое изменение или уведомление поступило в конкурсную комиссию до истечения срока представления заявок на участие в конкурсе.</w:t>
      </w:r>
    </w:p>
    <w:p w:rsidR="00410115" w:rsidRPr="00ED3798" w:rsidRDefault="00410115" w:rsidP="00ED3798">
      <w:pPr>
        <w:jc w:val="both"/>
      </w:pPr>
      <w:r w:rsidRPr="00ED3798">
        <w:t xml:space="preserve">     4.6. Срок опубликования, размещения сообщения о проведении конкурса.</w:t>
      </w:r>
    </w:p>
    <w:p w:rsidR="00410115" w:rsidRPr="00ED3798" w:rsidRDefault="00410115" w:rsidP="00ED3798">
      <w:pPr>
        <w:jc w:val="both"/>
      </w:pPr>
      <w:r w:rsidRPr="00ED3798">
        <w:t>Сообщение о проведении конкурса опубликовывается конкурсной комиссией в официальном печатном издании и размещается на официальных сайтах в сети «Интернет», в срок, указанный в информационной карте конкурса, но не менее чем за тридцать рабочих дней до дня истечения срока предоставления заявок на участие в конкурсе.</w:t>
      </w:r>
    </w:p>
    <w:p w:rsidR="00410115" w:rsidRPr="00ED3798" w:rsidRDefault="00410115" w:rsidP="00ED3798">
      <w:pPr>
        <w:jc w:val="both"/>
      </w:pPr>
      <w:r w:rsidRPr="00ED3798">
        <w:t xml:space="preserve">     4.7.  Порядок, место и срок предоставления конкурсной документации.</w:t>
      </w:r>
    </w:p>
    <w:p w:rsidR="00410115" w:rsidRPr="00ED3798" w:rsidRDefault="00410115" w:rsidP="00ED3798">
      <w:pPr>
        <w:jc w:val="both"/>
      </w:pPr>
      <w:r w:rsidRPr="00ED3798">
        <w:t>Конкурсная документация, размещенная на официальном сайте торгов в сети «Интернет» – www.torgi.gov.ru и на официальном сайте концедента</w:t>
      </w:r>
      <w:hyperlink r:id="rId9" w:history="1">
        <w:r w:rsidR="00CF58D7" w:rsidRPr="00ED3798">
          <w:rPr>
            <w:rStyle w:val="ae"/>
          </w:rPr>
          <w:t>-adm.ekat@yandex.ru</w:t>
        </w:r>
      </w:hyperlink>
      <w:r w:rsidRPr="00ED3798">
        <w:t>. Доступна для ознакомления без взимания платы.</w:t>
      </w:r>
    </w:p>
    <w:p w:rsidR="00410115" w:rsidRPr="00ED3798" w:rsidRDefault="00410115" w:rsidP="00ED3798">
      <w:pPr>
        <w:jc w:val="both"/>
      </w:pPr>
      <w:r w:rsidRPr="00ED3798">
        <w:t>Со дня опубликования в определенном концедентом официальном печатном издании и размещения на официальных сайтах в сети «Интернет» сообщения о проведении открытого конкурса концедент,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открытого конкурса.</w:t>
      </w:r>
    </w:p>
    <w:p w:rsidR="00410115" w:rsidRPr="00ED3798" w:rsidRDefault="00410115" w:rsidP="00ED3798">
      <w:pPr>
        <w:jc w:val="both"/>
      </w:pPr>
    </w:p>
    <w:p w:rsidR="00410115" w:rsidRPr="00ED3798" w:rsidRDefault="00410115" w:rsidP="00ED3798">
      <w:pPr>
        <w:jc w:val="both"/>
      </w:pPr>
      <w:r w:rsidRPr="00ED3798">
        <w:t xml:space="preserve">Порядок, место и срок предоставления конкурсной документации установлены в информационной карте конкурса. По запросу заинтересованного лица, направленного на адрес электронной почты администрации </w:t>
      </w:r>
      <w:r w:rsidR="00CF58D7" w:rsidRPr="00ED3798">
        <w:t xml:space="preserve">Малоекатериновского МО </w:t>
      </w:r>
      <w:hyperlink r:id="rId10" w:history="1">
        <w:r w:rsidR="00CF58D7" w:rsidRPr="00ED3798">
          <w:rPr>
            <w:rStyle w:val="ae"/>
          </w:rPr>
          <w:t>adm.ekat@yandex.ru</w:t>
        </w:r>
      </w:hyperlink>
      <w:r w:rsidRPr="00ED3798">
        <w:t>, конкурсная документация высылается на адрес электронной почты, указанный в запросе, не позднее рабочего дня, следующего за днем получения такого запроса.</w:t>
      </w:r>
    </w:p>
    <w:p w:rsidR="00410115" w:rsidRPr="00ED3798" w:rsidRDefault="00410115" w:rsidP="00ED3798">
      <w:pPr>
        <w:jc w:val="both"/>
      </w:pPr>
      <w:r w:rsidRPr="00ED3798">
        <w:t xml:space="preserve">      4.8.  Порядок, предоставления разъяснений положений конкурсной документации.</w:t>
      </w:r>
    </w:p>
    <w:p w:rsidR="00410115" w:rsidRPr="00ED3798" w:rsidRDefault="00410115" w:rsidP="00ED3798">
      <w:pPr>
        <w:jc w:val="both"/>
      </w:pPr>
      <w:r w:rsidRPr="00ED3798">
        <w:t xml:space="preserve">Концедент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концеденту 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концедентом или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w:t>
      </w:r>
      <w:r w:rsidRPr="00ED3798">
        <w:lastRenderedPageBreak/>
        <w:t xml:space="preserve">указания заявителя, от которого поступил запрос.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в сети «Интернет» – www.torgi.gov.ru. и </w:t>
      </w:r>
      <w:hyperlink r:id="rId11" w:history="1">
        <w:r w:rsidR="00CF58D7" w:rsidRPr="00ED3798">
          <w:rPr>
            <w:rStyle w:val="ae"/>
          </w:rPr>
          <w:t>adm.ekat@yandex.ru</w:t>
        </w:r>
      </w:hyperlink>
      <w:r w:rsidR="00256987">
        <w:t>.</w:t>
      </w:r>
      <w:r w:rsidRPr="00ED3798">
        <w:t>Указанные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410115" w:rsidRPr="00ED3798" w:rsidRDefault="00410115" w:rsidP="00ED3798">
      <w:pPr>
        <w:jc w:val="both"/>
      </w:pPr>
      <w:r w:rsidRPr="00ED3798">
        <w:t xml:space="preserve"> 4.9. Порядок внесения изменений в конкурсную документацию.</w:t>
      </w:r>
    </w:p>
    <w:p w:rsidR="00410115" w:rsidRPr="00ED3798" w:rsidRDefault="00410115" w:rsidP="00ED3798">
      <w:pPr>
        <w:jc w:val="both"/>
      </w:pPr>
      <w:r w:rsidRPr="00ED3798">
        <w:t xml:space="preserve">Организатор торгов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w:t>
      </w:r>
      <w:r w:rsidR="007757ED">
        <w:t>дня их внесения</w:t>
      </w:r>
      <w:r w:rsidRPr="00ED3798">
        <w:t xml:space="preserve"> конкурсн</w:t>
      </w:r>
      <w:r w:rsidR="007757ED">
        <w:t>ой комиссией</w:t>
      </w:r>
      <w:r w:rsidRPr="00ED3798">
        <w:t xml:space="preserve"> размещается на официальном сайте торгов www.torgi.gov.ru и на сайте концедента.</w:t>
      </w:r>
    </w:p>
    <w:p w:rsidR="00410115" w:rsidRPr="00ED3798" w:rsidRDefault="00410115" w:rsidP="00ED3798">
      <w:pPr>
        <w:jc w:val="both"/>
      </w:pPr>
      <w:r w:rsidRPr="00ED3798">
        <w:t xml:space="preserve">При поступлении предложений об изменении конкурсной документации, в том числе об изменении проекта концессионного соглашения, к Организатору торгов или в конкурсную комиссию они размещают на официальном </w:t>
      </w:r>
      <w:r w:rsidR="007757ED">
        <w:t xml:space="preserve">сайте торгов </w:t>
      </w:r>
      <w:hyperlink r:id="rId12" w:history="1">
        <w:r w:rsidR="007757ED" w:rsidRPr="009A5325">
          <w:rPr>
            <w:rStyle w:val="ae"/>
          </w:rPr>
          <w:t>www.torgi.gov.ru</w:t>
        </w:r>
      </w:hyperlink>
      <w:r w:rsidR="007757ED">
        <w:t xml:space="preserve"> и </w:t>
      </w:r>
      <w:r w:rsidR="007757ED" w:rsidRPr="00ED3798">
        <w:t>на сайте концедента</w:t>
      </w:r>
      <w:r w:rsidR="00CF58D7" w:rsidRPr="00ED3798">
        <w:t>.</w:t>
      </w:r>
      <w:r w:rsidRPr="00ED3798">
        <w:t xml:space="preserve">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Организатором торгов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w:t>
      </w:r>
      <w:r w:rsidR="007757ED">
        <w:t xml:space="preserve"> об их внесении </w:t>
      </w:r>
      <w:r w:rsidRPr="00ED3798">
        <w:t xml:space="preserve"> конкурсной комисси</w:t>
      </w:r>
      <w:r w:rsidR="007757ED">
        <w:t>ей</w:t>
      </w:r>
      <w:r w:rsidRPr="00ED3798">
        <w:t xml:space="preserve"> размещается на официальном сайте торгов www.torgi.gov.ru и </w:t>
      </w:r>
      <w:r w:rsidR="007757ED" w:rsidRPr="00ED3798">
        <w:t>на сайте концедента</w:t>
      </w:r>
      <w:r w:rsidR="007757ED">
        <w:t>.</w:t>
      </w:r>
      <w:r w:rsidRPr="00ED3798">
        <w:t xml:space="preserve">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410115" w:rsidRPr="00ED3798" w:rsidRDefault="00410115" w:rsidP="00ED3798">
      <w:pPr>
        <w:jc w:val="both"/>
      </w:pPr>
      <w:r w:rsidRPr="00ED3798">
        <w:t xml:space="preserve">   4.10.  Порядок, место, дата и время вскрытия конвертов с заявками на участие в конкурсе.</w:t>
      </w:r>
    </w:p>
    <w:p w:rsidR="00410115" w:rsidRPr="00ED3798" w:rsidRDefault="00410115" w:rsidP="00ED3798">
      <w:pPr>
        <w:jc w:val="both"/>
      </w:pPr>
      <w:r w:rsidRPr="00ED3798">
        <w:t>Вскрытие конвертов с заявками на участие в конкурсе осуществляется конкурсной комиссией в день, во</w:t>
      </w:r>
      <w:r w:rsidR="007757ED">
        <w:t xml:space="preserve"> </w:t>
      </w:r>
      <w:r w:rsidRPr="00ED3798">
        <w:t>время и в месте, указанные в Информационной карте конкурса.</w:t>
      </w:r>
    </w:p>
    <w:p w:rsidR="00410115" w:rsidRPr="00ED3798" w:rsidRDefault="00410115" w:rsidP="00ED3798">
      <w:pPr>
        <w:jc w:val="both"/>
      </w:pPr>
      <w:r w:rsidRPr="00ED3798">
        <w:t>Конверты с заявками на участие в конкурсе вскрываются на заседании конкурсной комиссии. При этом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410115" w:rsidRPr="00ED3798" w:rsidRDefault="00410115" w:rsidP="00ED3798">
      <w:pPr>
        <w:jc w:val="both"/>
      </w:pPr>
      <w:r w:rsidRPr="00ED3798">
        <w:t>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410115" w:rsidRPr="00ED3798" w:rsidRDefault="00410115" w:rsidP="00ED3798">
      <w:pPr>
        <w:jc w:val="both"/>
      </w:pPr>
      <w:r w:rsidRPr="00ED3798">
        <w:t>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410115" w:rsidRPr="00ED3798" w:rsidRDefault="00410115" w:rsidP="00ED3798">
      <w:pPr>
        <w:jc w:val="both"/>
      </w:pPr>
      <w:r w:rsidRPr="00ED3798">
        <w:t xml:space="preserve">     4.11.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w:t>
      </w:r>
    </w:p>
    <w:p w:rsidR="00410115" w:rsidRPr="00ED3798" w:rsidRDefault="00410115" w:rsidP="00ED3798">
      <w:pPr>
        <w:jc w:val="both"/>
      </w:pPr>
      <w:r w:rsidRPr="00ED3798">
        <w:t>Предварительный отбор участников конкурса проводится в срок, указанный в Информационной карте конкурса.</w:t>
      </w:r>
    </w:p>
    <w:p w:rsidR="00410115" w:rsidRPr="00ED3798" w:rsidRDefault="00410115" w:rsidP="00ED3798">
      <w:pPr>
        <w:jc w:val="both"/>
      </w:pPr>
      <w:r w:rsidRPr="00ED3798">
        <w:t>При проведении предварительного отбора конкурсная комиссия определяет:</w:t>
      </w:r>
    </w:p>
    <w:p w:rsidR="00410115" w:rsidRPr="00ED3798" w:rsidRDefault="00410115" w:rsidP="00ED3798">
      <w:pPr>
        <w:jc w:val="both"/>
      </w:pPr>
      <w:r w:rsidRPr="00ED3798">
        <w:t>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410115" w:rsidRPr="00ED3798" w:rsidRDefault="00410115" w:rsidP="00ED3798">
      <w:pPr>
        <w:jc w:val="both"/>
      </w:pPr>
      <w:r w:rsidRPr="00ED3798">
        <w:t xml:space="preserve">2) соответствие заявителя – индивидуального предпринимателя, юридического лица или </w:t>
      </w:r>
      <w:r w:rsidRPr="00ED3798">
        <w:lastRenderedPageBreak/>
        <w:t>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410115" w:rsidRPr="00ED3798" w:rsidRDefault="00410115" w:rsidP="00ED3798">
      <w:pPr>
        <w:jc w:val="both"/>
      </w:pPr>
      <w:r w:rsidRPr="00ED3798">
        <w:t>3) соответствие заявителя требованиям, предъявляемым к концессионеру на основании пункта 2 части 1 статьи 5 Федерального закона от 21.07.2005 г. № 115-ФЗ (концессионер – это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410115" w:rsidRPr="00ED3798" w:rsidRDefault="00410115" w:rsidP="00ED3798">
      <w:pPr>
        <w:jc w:val="both"/>
      </w:pPr>
      <w:r w:rsidRPr="00ED3798">
        <w:t>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10115" w:rsidRPr="00ED3798" w:rsidRDefault="00410115" w:rsidP="00ED3798">
      <w:pPr>
        <w:jc w:val="both"/>
      </w:pPr>
      <w:r w:rsidRPr="00ED3798">
        <w:t>5) отсутствие решения о признании заявителя банкротом и об открытии конкурсного производства в отношении него.</w:t>
      </w:r>
    </w:p>
    <w:p w:rsidR="00410115" w:rsidRPr="00ED3798" w:rsidRDefault="00410115" w:rsidP="00ED3798">
      <w:pPr>
        <w:jc w:val="both"/>
      </w:pPr>
      <w:r w:rsidRPr="00ED3798">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410115" w:rsidRPr="00ED3798" w:rsidRDefault="00410115" w:rsidP="00ED3798">
      <w:pPr>
        <w:jc w:val="both"/>
      </w:pPr>
      <w:r w:rsidRPr="00ED3798">
        <w:t>Решение об отказе в допуске заявителя к участию в конкурсе принимается конкурсной комиссией в случае, если:</w:t>
      </w:r>
    </w:p>
    <w:p w:rsidR="00410115" w:rsidRPr="00ED3798" w:rsidRDefault="00410115" w:rsidP="00ED3798">
      <w:pPr>
        <w:jc w:val="both"/>
      </w:pPr>
      <w:r w:rsidRPr="00ED3798">
        <w:t>1) заявитель не соответствует требованиям, предъявляемым к участникам конкурса;</w:t>
      </w:r>
    </w:p>
    <w:p w:rsidR="00410115" w:rsidRPr="00ED3798" w:rsidRDefault="00410115" w:rsidP="00ED3798">
      <w:pPr>
        <w:jc w:val="both"/>
      </w:pPr>
      <w:r w:rsidRPr="00ED3798">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410115" w:rsidRPr="00ED3798" w:rsidRDefault="00410115" w:rsidP="00ED3798">
      <w:pPr>
        <w:jc w:val="both"/>
      </w:pPr>
      <w:r w:rsidRPr="00ED3798">
        <w:t>3) представленные заявителем документы и материалы неполны и (или) недостоверны;</w:t>
      </w:r>
    </w:p>
    <w:p w:rsidR="00410115" w:rsidRPr="00ED3798" w:rsidRDefault="00410115" w:rsidP="00ED3798">
      <w:pPr>
        <w:jc w:val="both"/>
      </w:pPr>
      <w:r w:rsidRPr="00ED3798">
        <w:t>4) задаток заявителя не поступил на счет и в размере, которые установлены конкурсной документацией, до даты окончания представления заявок на участие в конкурсе.</w:t>
      </w:r>
    </w:p>
    <w:p w:rsidR="00410115" w:rsidRPr="00ED3798" w:rsidRDefault="00410115" w:rsidP="00ED3798">
      <w:pPr>
        <w:jc w:val="both"/>
      </w:pPr>
      <w:r w:rsidRPr="00ED3798">
        <w:t>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w:t>
      </w:r>
    </w:p>
    <w:p w:rsidR="00410115" w:rsidRPr="00ED3798" w:rsidRDefault="00410115" w:rsidP="00ED3798">
      <w:pPr>
        <w:jc w:val="both"/>
      </w:pPr>
      <w:r w:rsidRPr="00ED3798">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410115" w:rsidRPr="00ED3798" w:rsidRDefault="00410115" w:rsidP="00ED3798">
      <w:pPr>
        <w:jc w:val="both"/>
      </w:pPr>
      <w:r w:rsidRPr="00ED3798">
        <w:t xml:space="preserve">В случае, если конкурс объявлен несостоявшимся в связи с тем, что по истечении срока представления заявок на участие в конкурсе представлено менее двух заявок на участие в конкурсе, конкурсная комиссия вправе вскрыть конверт с единственной представленной заявкой на участие в конкурсе и рассмотреть эту заявку в течение трех рабочих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w:t>
      </w:r>
      <w:r w:rsidRPr="00ED3798">
        <w:lastRenderedPageBreak/>
        <w:t>установленным конкурсной документацией, Организатор торгов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Организатора торгов (концедента). Срок рассмотрения концедентом представленного таким заявителем предложения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Организатор торгов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410115" w:rsidRPr="00ED3798" w:rsidRDefault="00410115" w:rsidP="00ED3798">
      <w:pPr>
        <w:jc w:val="both"/>
      </w:pPr>
      <w:r w:rsidRPr="00ED3798">
        <w:t>Специализированная организация возвращает заявителю, представившему единственную заявку на участие в конкурсе, внесенный им задаток в порядке и в случаях, предусмотренных в п. 4.3 настоящей конкурсной документации.</w:t>
      </w:r>
    </w:p>
    <w:p w:rsidR="00410115" w:rsidRPr="00ED3798" w:rsidRDefault="00410115" w:rsidP="00ED3798">
      <w:pPr>
        <w:jc w:val="both"/>
      </w:pPr>
      <w:r w:rsidRPr="00ED3798">
        <w:t xml:space="preserve">     5. Порядок проведения открытого конкурса</w:t>
      </w:r>
    </w:p>
    <w:p w:rsidR="00410115" w:rsidRPr="00ED3798" w:rsidRDefault="00410115" w:rsidP="00ED3798">
      <w:pPr>
        <w:jc w:val="both"/>
      </w:pPr>
      <w:r w:rsidRPr="00ED3798">
        <w:t xml:space="preserve"> 5.1. Порядок, место и срок представления конкурсных предложений.</w:t>
      </w:r>
    </w:p>
    <w:p w:rsidR="00410115" w:rsidRPr="00ED3798" w:rsidRDefault="00410115" w:rsidP="00ED3798">
      <w:pPr>
        <w:jc w:val="both"/>
      </w:pPr>
      <w:r w:rsidRPr="00ED3798">
        <w:t>После прохождения первого этапа открытого конкурса (предварительного отбора участников открытого конкурса) участники открытого конкурса, прошедшие предварительный отбор, представляют в конкурсную комиссию свои конкурсные предложения в соответствии с требованиями настоящей конкурсной документации по форме, утвержденной настоящей конкурсной документацией.</w:t>
      </w:r>
    </w:p>
    <w:p w:rsidR="00410115" w:rsidRPr="00ED3798" w:rsidRDefault="00410115" w:rsidP="00ED3798">
      <w:pPr>
        <w:jc w:val="both"/>
      </w:pPr>
      <w:r w:rsidRPr="00ED3798">
        <w:t>Место и срок (даты начала и окончания) представления конкурсных предложений: установлены в Информационной карте конкурса.</w:t>
      </w:r>
    </w:p>
    <w:p w:rsidR="00410115" w:rsidRPr="00ED3798" w:rsidRDefault="00410115" w:rsidP="00ED3798">
      <w:pPr>
        <w:jc w:val="both"/>
      </w:pPr>
      <w:r w:rsidRPr="00ED3798">
        <w:t>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w:t>
      </w:r>
      <w:r w:rsidR="000B0D5E" w:rsidRPr="00ED3798">
        <w:t>и, копия – у участника конкурса.</w:t>
      </w:r>
    </w:p>
    <w:p w:rsidR="00410115" w:rsidRPr="00ED3798" w:rsidRDefault="00410115" w:rsidP="00ED3798">
      <w:pPr>
        <w:jc w:val="both"/>
      </w:pPr>
      <w:r w:rsidRPr="00ED3798">
        <w:t>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410115" w:rsidRPr="00ED3798" w:rsidRDefault="00410115" w:rsidP="00ED3798">
      <w:pPr>
        <w:jc w:val="both"/>
      </w:pPr>
      <w:r w:rsidRPr="00ED3798">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410115" w:rsidRPr="00ED3798" w:rsidRDefault="00410115" w:rsidP="00ED3798">
      <w:pPr>
        <w:jc w:val="both"/>
      </w:pPr>
      <w:r w:rsidRPr="00ED3798">
        <w:t>В конкурсном предложении для каждого критерия конкурса указывается значение предлагаемого участником конкурса условия в виде числа.</w:t>
      </w:r>
    </w:p>
    <w:p w:rsidR="00410115" w:rsidRPr="00ED3798" w:rsidRDefault="00410115" w:rsidP="00ED3798">
      <w:pPr>
        <w:jc w:val="both"/>
      </w:pPr>
      <w:r w:rsidRPr="00ED3798">
        <w:t xml:space="preserve"> 5.2. Порядок и срок изменения и (или) отзыва конкурсного предложения </w:t>
      </w:r>
    </w:p>
    <w:p w:rsidR="00410115" w:rsidRPr="00ED3798" w:rsidRDefault="00410115" w:rsidP="00ED3798">
      <w:pPr>
        <w:jc w:val="both"/>
      </w:pPr>
      <w:r w:rsidRPr="00ED3798">
        <w:t xml:space="preserve">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410115" w:rsidRPr="00ED3798" w:rsidRDefault="00410115" w:rsidP="00ED3798">
      <w:pPr>
        <w:jc w:val="both"/>
      </w:pPr>
      <w:r w:rsidRPr="00ED3798">
        <w:t>5.3. Порядок, место, дата и время вскрытия конвертов с конкурсными предложениями.</w:t>
      </w:r>
    </w:p>
    <w:p w:rsidR="00410115" w:rsidRPr="00ED3798" w:rsidRDefault="00410115" w:rsidP="00ED3798">
      <w:pPr>
        <w:jc w:val="both"/>
      </w:pPr>
      <w:r w:rsidRPr="00ED3798">
        <w:t>Вскрытие конвертов с конкурсными предложениями вскрываются на заседании конкурсной комиссии в день, время и месте, указанным в информационной карте конкурса.</w:t>
      </w:r>
    </w:p>
    <w:p w:rsidR="00410115" w:rsidRPr="00ED3798" w:rsidRDefault="00410115" w:rsidP="00ED3798">
      <w:pPr>
        <w:jc w:val="both"/>
      </w:pPr>
      <w:r w:rsidRPr="00ED3798">
        <w:lastRenderedPageBreak/>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410115" w:rsidRPr="00ED3798" w:rsidRDefault="00410115" w:rsidP="00ED3798">
      <w:pPr>
        <w:jc w:val="both"/>
      </w:pPr>
      <w:r w:rsidRPr="00ED3798">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410115" w:rsidRPr="00ED3798" w:rsidRDefault="00410115" w:rsidP="00ED3798">
      <w:pPr>
        <w:jc w:val="both"/>
      </w:pPr>
      <w:r w:rsidRPr="00ED3798">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410115" w:rsidRPr="00ED3798" w:rsidRDefault="00410115" w:rsidP="00ED3798">
      <w:pPr>
        <w:jc w:val="both"/>
      </w:pPr>
      <w:r w:rsidRPr="00ED3798">
        <w:t xml:space="preserve">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w:t>
      </w:r>
    </w:p>
    <w:p w:rsidR="00410115" w:rsidRPr="00ED3798" w:rsidRDefault="00410115" w:rsidP="00ED3798">
      <w:pPr>
        <w:jc w:val="both"/>
      </w:pPr>
      <w:r w:rsidRPr="00ED3798">
        <w:t>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410115" w:rsidRPr="00ED3798" w:rsidRDefault="00410115" w:rsidP="00ED3798">
      <w:pPr>
        <w:jc w:val="both"/>
      </w:pPr>
      <w:r w:rsidRPr="00ED3798">
        <w:t>При вскрытии конвертов с конкурсными предложениями в протокол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w:t>
      </w:r>
    </w:p>
    <w:p w:rsidR="00410115" w:rsidRPr="00ED3798" w:rsidRDefault="00410115" w:rsidP="00ED3798">
      <w:pPr>
        <w:jc w:val="both"/>
      </w:pPr>
      <w:r w:rsidRPr="00ED3798">
        <w:t xml:space="preserve"> 5.4. Порядок рассмотрения и оценки конкурсных предложений.</w:t>
      </w:r>
    </w:p>
    <w:p w:rsidR="00410115" w:rsidRPr="00ED3798" w:rsidRDefault="00410115" w:rsidP="00ED3798">
      <w:pPr>
        <w:jc w:val="both"/>
      </w:pPr>
      <w:r w:rsidRPr="00ED3798">
        <w:t>Рассмотрение и оценка конкурсных предложений, представленных участниками конкурса, конверты с конкурсными предложениями которых подлежат вскрытию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410115" w:rsidRPr="00ED3798" w:rsidRDefault="00410115" w:rsidP="00ED3798">
      <w:pPr>
        <w:jc w:val="both"/>
      </w:pPr>
      <w:r w:rsidRPr="00ED3798">
        <w:t>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410115" w:rsidRPr="00ED3798" w:rsidRDefault="00410115" w:rsidP="00ED3798">
      <w:pPr>
        <w:jc w:val="both"/>
      </w:pPr>
      <w:r w:rsidRPr="00ED3798">
        <w:t>Решение о несоответствии конкурсного предложения требованиям конкурсной документации принимается конкурсной комиссией в случае, если:</w:t>
      </w:r>
    </w:p>
    <w:p w:rsidR="00410115" w:rsidRPr="00ED3798" w:rsidRDefault="00410115" w:rsidP="00ED3798">
      <w:pPr>
        <w:jc w:val="both"/>
      </w:pPr>
      <w:r w:rsidRPr="00ED3798">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410115" w:rsidRPr="00ED3798" w:rsidRDefault="00410115" w:rsidP="00ED3798">
      <w:pPr>
        <w:jc w:val="both"/>
      </w:pPr>
      <w:r w:rsidRPr="00ED3798">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410115" w:rsidRPr="00ED3798" w:rsidRDefault="00410115" w:rsidP="00ED3798">
      <w:pPr>
        <w:jc w:val="both"/>
      </w:pPr>
      <w:r w:rsidRPr="00ED3798">
        <w:t>3) представленные участником конкурса документы и материалы недостоверны.</w:t>
      </w:r>
    </w:p>
    <w:p w:rsidR="00410115" w:rsidRPr="00ED3798" w:rsidRDefault="00410115" w:rsidP="00ED3798">
      <w:pPr>
        <w:jc w:val="both"/>
      </w:pPr>
      <w:r w:rsidRPr="00ED3798">
        <w:t>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410115" w:rsidRPr="00ED3798" w:rsidRDefault="00410115" w:rsidP="00ED3798">
      <w:pPr>
        <w:jc w:val="both"/>
      </w:pPr>
      <w:r w:rsidRPr="00ED3798">
        <w:t>Оценка конкурсных предложений осуществляется конкурсной комиссией посредством сравнения содержащихся в конкурсных предложениях условий.</w:t>
      </w:r>
    </w:p>
    <w:p w:rsidR="00410115" w:rsidRPr="00ED3798" w:rsidRDefault="00410115" w:rsidP="00ED3798">
      <w:pPr>
        <w:jc w:val="both"/>
      </w:pPr>
      <w:r w:rsidRPr="00ED3798">
        <w:t xml:space="preserve">    5.4.1.      Порядок оценки для Критерия 1 «Размер расходов на реконструкцию объекта </w:t>
      </w:r>
      <w:r w:rsidRPr="00ED3798">
        <w:lastRenderedPageBreak/>
        <w:t>концессионного соглашения».</w:t>
      </w:r>
    </w:p>
    <w:p w:rsidR="00410115" w:rsidRPr="00ED3798" w:rsidRDefault="00410115" w:rsidP="00ED3798">
      <w:pPr>
        <w:jc w:val="both"/>
      </w:pPr>
      <w:r w:rsidRPr="00ED3798">
        <w:t>Для данного критерия установлены следующие параметры.</w:t>
      </w:r>
    </w:p>
    <w:p w:rsidR="00410115" w:rsidRPr="00ED3798" w:rsidRDefault="00410115" w:rsidP="00ED3798">
      <w:pPr>
        <w:jc w:val="both"/>
      </w:pPr>
      <w:r w:rsidRPr="00ED3798">
        <w:t xml:space="preserve">     1)  Начальное условие в виде числа (далее – начальное (минимальное) значение Критерия 1): </w:t>
      </w:r>
    </w:p>
    <w:p w:rsidR="00410115" w:rsidRPr="00ED3798" w:rsidRDefault="00410115" w:rsidP="00ED3798">
      <w:pPr>
        <w:jc w:val="both"/>
      </w:pPr>
      <w:r w:rsidRPr="00ED3798">
        <w:t>для объекта, указанного в пункте 3.2.1. – 0,00 руб.;</w:t>
      </w:r>
    </w:p>
    <w:p w:rsidR="00410115" w:rsidRPr="00ED3798" w:rsidRDefault="00410115" w:rsidP="00ED3798">
      <w:pPr>
        <w:jc w:val="both"/>
      </w:pPr>
      <w:r w:rsidRPr="00ED3798">
        <w:t>для объекта, указанного в пункте 3.2.2. – 0,00 руб.;</w:t>
      </w:r>
    </w:p>
    <w:p w:rsidR="00CF58D7" w:rsidRPr="00ED3798" w:rsidRDefault="00410115" w:rsidP="00ED3798">
      <w:pPr>
        <w:jc w:val="both"/>
      </w:pPr>
      <w:r w:rsidRPr="00ED3798">
        <w:t>для объекта, указанного в пункте 3.2.3. – 0,00 руб.;</w:t>
      </w:r>
    </w:p>
    <w:p w:rsidR="00CF58D7" w:rsidRPr="00ED3798" w:rsidRDefault="00CF58D7" w:rsidP="00ED3798">
      <w:pPr>
        <w:jc w:val="both"/>
      </w:pPr>
      <w:r w:rsidRPr="00ED3798">
        <w:t>для объекта, указанного в пункте 3.2.4. – 0,00 руб.;</w:t>
      </w:r>
    </w:p>
    <w:p w:rsidR="00CF58D7" w:rsidRPr="00ED3798" w:rsidRDefault="00CF58D7" w:rsidP="00ED3798">
      <w:pPr>
        <w:jc w:val="both"/>
      </w:pPr>
      <w:r w:rsidRPr="00ED3798">
        <w:t>для объекта, указанного в пункте 3.2.5. – 0,00 руб.;</w:t>
      </w:r>
    </w:p>
    <w:p w:rsidR="00410115" w:rsidRPr="00ED3798" w:rsidRDefault="00CF58D7" w:rsidP="00ED3798">
      <w:pPr>
        <w:jc w:val="both"/>
      </w:pPr>
      <w:r w:rsidRPr="00ED3798">
        <w:t>для объекта, указанного в пункте 3.2.6. – 0,00 руб.;</w:t>
      </w:r>
    </w:p>
    <w:p w:rsidR="00410115" w:rsidRPr="00ED3798" w:rsidRDefault="00410115" w:rsidP="00ED3798">
      <w:pPr>
        <w:jc w:val="both"/>
      </w:pPr>
      <w:r w:rsidRPr="00ED3798">
        <w:t xml:space="preserve">   2) Указанные значения представляют собой денежное выражение запланированных минимальных расходов на реконструкцию объектов коммунального назначения в рублях на период 2025-2035 гг., производимых концессионером из собственных средств, в том числе заложенных в тарифе в течение указанного периода.</w:t>
      </w:r>
    </w:p>
    <w:p w:rsidR="00410115" w:rsidRPr="00ED3798" w:rsidRDefault="00410115" w:rsidP="00ED3798">
      <w:pPr>
        <w:jc w:val="both"/>
      </w:pPr>
      <w:r w:rsidRPr="00ED3798">
        <w:t>В конкурсном предл</w:t>
      </w:r>
      <w:r w:rsidR="007757ED">
        <w:t>ожении для Критерия 1 по</w:t>
      </w:r>
      <w:r w:rsidRPr="00ED3798">
        <w:t xml:space="preserve"> лоту</w:t>
      </w:r>
      <w:r w:rsidR="007757ED">
        <w:t xml:space="preserve"> № 1</w:t>
      </w:r>
      <w:r w:rsidRPr="00ED3798">
        <w:t xml:space="preserve"> участником конкурса может быть предложено увеличение начального (минимального) значения критерия 1 конкурса путем включения стоимости дополнительных работ по реконструкции объектов водоснабжения, осуществляемых по усмотрению концессионера за его счет. При этом участник конкурса включает в конкурсное предложение описание и стоимость предлагаемых дополнительных работ на соответствующий период концессионного соглашения (по форме таблицы), а также значение общей стоимости расходов на реконструкцию объектов коммунального назначения, предлагаемое таким участником.</w:t>
      </w:r>
    </w:p>
    <w:p w:rsidR="00410115" w:rsidRPr="00ED3798" w:rsidRDefault="00410115" w:rsidP="00ED3798">
      <w:pPr>
        <w:jc w:val="both"/>
      </w:pPr>
      <w:r w:rsidRPr="00ED3798">
        <w:t>Указанное участником конкурса значение общей стоимости расходов на реконструкцию используется конкурсной комиссией при оценке конкурсных предложений для расчета величины, присуждаемой такому участнику по критерию 1.</w:t>
      </w:r>
    </w:p>
    <w:p w:rsidR="00410115" w:rsidRPr="00ED3798" w:rsidRDefault="00410115" w:rsidP="00ED3798">
      <w:pPr>
        <w:jc w:val="both"/>
      </w:pPr>
      <w:r w:rsidRPr="00ED3798">
        <w:t>Участник конкурса также вправе указать в конкурсном предложении величину общих расходов на реконструкцию, равную начальному значению.</w:t>
      </w:r>
    </w:p>
    <w:p w:rsidR="00410115" w:rsidRPr="00ED3798" w:rsidRDefault="00410115" w:rsidP="00ED3798">
      <w:pPr>
        <w:jc w:val="both"/>
      </w:pPr>
      <w:r w:rsidRPr="00ED3798">
        <w:t xml:space="preserve">    3)      Коэффициент, учитывающий значимость данного критерия конкурса, составляет 0,5.</w:t>
      </w:r>
    </w:p>
    <w:p w:rsidR="00410115" w:rsidRPr="00ED3798" w:rsidRDefault="00410115" w:rsidP="00ED3798">
      <w:pPr>
        <w:jc w:val="both"/>
      </w:pPr>
      <w:r w:rsidRPr="00ED3798">
        <w:t xml:space="preserve"> Поскольку для критерия 1 конкурса установлено увеличение его начального (минимального)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 Величина по данному критерию рассчитывается отдельно по каждому из лотов.</w:t>
      </w:r>
    </w:p>
    <w:p w:rsidR="00410115" w:rsidRPr="00ED3798" w:rsidRDefault="00410115" w:rsidP="00ED3798">
      <w:pPr>
        <w:jc w:val="both"/>
      </w:pPr>
      <w:r w:rsidRPr="00ED3798">
        <w:t>Таким образом, оценка заявки на участие в конкурсе по критерию «Расходы на мероприятия по реконструкции объекта концессионного соглашения» для каждого из лотов производится расчетом по формуле:</w:t>
      </w:r>
    </w:p>
    <w:p w:rsidR="00410115" w:rsidRPr="00ED3798" w:rsidRDefault="00410115" w:rsidP="00ED3798">
      <w:pPr>
        <w:jc w:val="both"/>
        <w:rPr>
          <w:lang w:val="en-US"/>
        </w:rPr>
      </w:pPr>
      <w:r w:rsidRPr="00ED3798">
        <w:rPr>
          <w:lang w:val="en-US"/>
        </w:rPr>
        <w:t>(A i – A min i  )</w:t>
      </w:r>
    </w:p>
    <w:p w:rsidR="00410115" w:rsidRPr="00ED3798" w:rsidRDefault="00410115" w:rsidP="00ED3798">
      <w:pPr>
        <w:jc w:val="both"/>
        <w:rPr>
          <w:lang w:val="en-US"/>
        </w:rPr>
      </w:pPr>
      <w:r w:rsidRPr="00ED3798">
        <w:rPr>
          <w:lang w:val="en-US"/>
        </w:rPr>
        <w:t xml:space="preserve">           V1 i  =    0,5   </w:t>
      </w:r>
      <w:r w:rsidRPr="00ED3798">
        <w:t>х</w:t>
      </w:r>
      <w:r w:rsidRPr="00ED3798">
        <w:rPr>
          <w:lang w:val="en-US"/>
        </w:rPr>
        <w:t xml:space="preserve">    ----------------------     </w:t>
      </w:r>
    </w:p>
    <w:p w:rsidR="00410115" w:rsidRPr="00ED3798" w:rsidRDefault="00410115" w:rsidP="00ED3798">
      <w:pPr>
        <w:jc w:val="both"/>
        <w:rPr>
          <w:lang w:val="en-US"/>
        </w:rPr>
      </w:pPr>
      <w:r w:rsidRPr="00ED3798">
        <w:rPr>
          <w:lang w:val="en-US"/>
        </w:rPr>
        <w:t xml:space="preserve">                              (A max i  – A min i  )</w:t>
      </w:r>
    </w:p>
    <w:p w:rsidR="00410115" w:rsidRPr="00ED3798" w:rsidRDefault="00410115" w:rsidP="00ED3798">
      <w:pPr>
        <w:jc w:val="both"/>
      </w:pPr>
      <w:r w:rsidRPr="00ED3798">
        <w:t>где:</w:t>
      </w:r>
    </w:p>
    <w:p w:rsidR="00410115" w:rsidRPr="00ED3798" w:rsidRDefault="00410115" w:rsidP="00ED3798">
      <w:pPr>
        <w:jc w:val="both"/>
      </w:pPr>
      <w:r w:rsidRPr="00ED3798">
        <w:t xml:space="preserve">     V1i  - величина, присуждаемая i-й заявке по  критерию 1 «расходы на мероприятия по реконструкции объектов концессионных соглашений»;</w:t>
      </w:r>
    </w:p>
    <w:p w:rsidR="00410115" w:rsidRPr="00ED3798" w:rsidRDefault="00410115" w:rsidP="00ED3798">
      <w:pPr>
        <w:jc w:val="both"/>
      </w:pPr>
      <w:r w:rsidRPr="00ED3798">
        <w:t>Ai         - предлагаемое значение i-го участника конкурса по критерию 1;</w:t>
      </w:r>
    </w:p>
    <w:p w:rsidR="00410115" w:rsidRPr="00ED3798" w:rsidRDefault="00410115" w:rsidP="00ED3798">
      <w:pPr>
        <w:jc w:val="both"/>
      </w:pPr>
      <w:r w:rsidRPr="00ED3798">
        <w:t>Amax i  -  наибольшее из значений содержащихся во всех конкурсных предложениях по критерию 1;</w:t>
      </w:r>
    </w:p>
    <w:p w:rsidR="00410115" w:rsidRPr="00ED3798" w:rsidRDefault="00410115" w:rsidP="00ED3798">
      <w:pPr>
        <w:jc w:val="both"/>
      </w:pPr>
      <w:r w:rsidRPr="00ED3798">
        <w:t>Amin i     -  наименьшее из значений содержащихся во всех конкурсных предложениях по критерию 1;</w:t>
      </w:r>
    </w:p>
    <w:p w:rsidR="00410115" w:rsidRPr="00ED3798" w:rsidRDefault="00410115" w:rsidP="00ED3798">
      <w:pPr>
        <w:jc w:val="both"/>
      </w:pPr>
      <w:r w:rsidRPr="00ED3798">
        <w:lastRenderedPageBreak/>
        <w:t xml:space="preserve">    0,5 – коэффициент значимости критерия 1.</w:t>
      </w:r>
    </w:p>
    <w:p w:rsidR="00410115" w:rsidRPr="00ED3798" w:rsidRDefault="00410115" w:rsidP="00ED3798">
      <w:pPr>
        <w:jc w:val="both"/>
      </w:pPr>
      <w:r w:rsidRPr="00ED3798">
        <w:t xml:space="preserve">          5.4.2.Порядок оценки для Критерия 2 «Уровень потерь воды».</w:t>
      </w:r>
    </w:p>
    <w:p w:rsidR="00410115" w:rsidRPr="00ED3798" w:rsidRDefault="00410115" w:rsidP="00ED3798">
      <w:pPr>
        <w:jc w:val="both"/>
      </w:pPr>
      <w:r w:rsidRPr="00ED3798">
        <w:t>Для данного критерия установлены следующие параметры:</w:t>
      </w:r>
    </w:p>
    <w:p w:rsidR="00410115" w:rsidRPr="00ED3798" w:rsidRDefault="00410115" w:rsidP="00ED3798">
      <w:pPr>
        <w:jc w:val="both"/>
      </w:pPr>
      <w:r w:rsidRPr="00ED3798">
        <w:t>1)  начальное условие в виде числа (далее – начальное (максимальное) значение Критерия 2): 1,2% и 1,9%. Указанное значения представляет собой процентное выражение средневзвешенного норматива уровня потерь воды при производстве (на отпуск) воды на объектах водоснабжения и рассчитано как разница между объемом поднятой и реализованной воды, выраженная в процентах от объема поднятой воды.</w:t>
      </w:r>
    </w:p>
    <w:p w:rsidR="00410115" w:rsidRPr="00ED3798" w:rsidRDefault="00410115" w:rsidP="00ED3798">
      <w:pPr>
        <w:jc w:val="both"/>
      </w:pPr>
      <w:r w:rsidRPr="00ED3798">
        <w:t>В конкурсном предложении участником может быть предложено уменьшение начального (максимального) значения Критерия 2, либо указано значение равное начальному (максимальному) значению для каждого из лотов.</w:t>
      </w:r>
    </w:p>
    <w:p w:rsidR="00410115" w:rsidRPr="00ED3798" w:rsidRDefault="00410115" w:rsidP="00ED3798">
      <w:pPr>
        <w:jc w:val="both"/>
      </w:pPr>
      <w:r w:rsidRPr="00ED3798">
        <w:t>При указании в конкурсном предложении участником значения уровня потерь воды меньшего чем начальное (максимальное) значение для критерия 2, такой участник должен представить в конкурсном предложении для данного критерия описание мероприятий, направленных на снижение норматива уровня потерь при производстве (на отпуск) воды на объектах водоснабжения по соответствующему объекту до заявленного в конкурсном предложении уровня на период концессионного соглашения. В описании могут содержаться принимаемые концессионером на себя обязательства по технологическому совершенствованию и/или реконструкции систем водоснабжения, сумма затрат концессионера для реализации описанных в конкурсном предложении мероприятий, расчет либо иное экономическое обоснование снижения норматива уровня потерь при производстве (на отпуск) воды на объектах водоснабжения до заявленного в конкурсном предложении значения.</w:t>
      </w:r>
    </w:p>
    <w:p w:rsidR="00410115" w:rsidRPr="00ED3798" w:rsidRDefault="00410115" w:rsidP="00ED3798">
      <w:pPr>
        <w:jc w:val="both"/>
      </w:pPr>
      <w:r w:rsidRPr="00ED3798">
        <w:t xml:space="preserve">     2)      коэффициент, учитывающий значимость Критерия 2, составляет 0,5.</w:t>
      </w:r>
    </w:p>
    <w:p w:rsidR="00410115" w:rsidRPr="00ED3798" w:rsidRDefault="00410115" w:rsidP="00ED3798">
      <w:pPr>
        <w:jc w:val="both"/>
      </w:pPr>
      <w:r w:rsidRPr="00ED3798">
        <w:t>Оценка заявок на участие в конкурсе в соответствии с Критерием 2 осуществляется в следующем порядке:</w:t>
      </w:r>
    </w:p>
    <w:p w:rsidR="00410115" w:rsidRPr="00ED3798" w:rsidRDefault="00410115" w:rsidP="00ED3798">
      <w:pPr>
        <w:jc w:val="both"/>
      </w:pPr>
      <w:r w:rsidRPr="00ED3798">
        <w:t>Величина по данному критерию рассчитывается отдельно по каждому из объектов. Предложению, содержащемуся в конкурсном предложении, каждым членом конкурсной комиссии присуждаются баллы – от одного до пяти баллов.</w:t>
      </w:r>
    </w:p>
    <w:p w:rsidR="00410115" w:rsidRPr="00ED3798" w:rsidRDefault="00410115" w:rsidP="00ED3798">
      <w:pPr>
        <w:jc w:val="both"/>
      </w:pPr>
      <w:r w:rsidRPr="00ED3798">
        <w:t>Для расчета величины в отношении предложения по Критерию 2, содержащегося в конкурсном предложении, используется среднее арифметическое количество баллов, присуждаемых всеми членами конкурсной комиссии, за качество описания мероприятий, направленных на сокращение норматива уровня потерь при производстве (на отпуск) воды на объектах коммунального назначения по соответствующему объекту до заявленного в конкурсном предложении уровня. Величина для данного критерия определяется путем умножения коэффициента значимости Критерия 2 на отношение среднего арифметического количества баллов, присвоенных данному предложению всеми членами конкурсной комиссии, к пяти баллам.</w:t>
      </w:r>
    </w:p>
    <w:p w:rsidR="00410115" w:rsidRPr="00ED3798" w:rsidRDefault="00410115" w:rsidP="00ED3798">
      <w:pPr>
        <w:jc w:val="both"/>
      </w:pPr>
      <w:r w:rsidRPr="00ED3798">
        <w:t>Таким образом, оценка конкурсных предложений по критерию «уровень потерь при производстве (на отпуск) воды на объектах водоснабжения» производится расчетом по формуле:</w:t>
      </w:r>
    </w:p>
    <w:p w:rsidR="00410115" w:rsidRPr="00ED3798" w:rsidRDefault="00410115" w:rsidP="00ED3798">
      <w:pPr>
        <w:jc w:val="both"/>
      </w:pPr>
    </w:p>
    <w:p w:rsidR="00410115" w:rsidRPr="00ED3798" w:rsidRDefault="00410115" w:rsidP="00ED3798">
      <w:pPr>
        <w:jc w:val="both"/>
      </w:pPr>
      <w:r w:rsidRPr="00ED3798">
        <w:t xml:space="preserve">                                            N 1</w:t>
      </w:r>
    </w:p>
    <w:p w:rsidR="00410115" w:rsidRPr="00ED3798" w:rsidRDefault="00410115" w:rsidP="00ED3798">
      <w:pPr>
        <w:jc w:val="both"/>
      </w:pPr>
      <w:r w:rsidRPr="00ED3798">
        <w:t xml:space="preserve">           V2 i  =    0,5   х    ----------------------    </w:t>
      </w:r>
    </w:p>
    <w:p w:rsidR="00410115" w:rsidRPr="00ED3798" w:rsidRDefault="00410115" w:rsidP="00ED3798">
      <w:pPr>
        <w:jc w:val="both"/>
      </w:pPr>
      <w:r w:rsidRPr="00ED3798">
        <w:t xml:space="preserve">                                             5</w:t>
      </w:r>
    </w:p>
    <w:p w:rsidR="00410115" w:rsidRPr="00ED3798" w:rsidRDefault="00410115" w:rsidP="00ED3798">
      <w:pPr>
        <w:jc w:val="both"/>
      </w:pPr>
      <w:r w:rsidRPr="00ED3798">
        <w:t xml:space="preserve"> где:</w:t>
      </w:r>
    </w:p>
    <w:p w:rsidR="00410115" w:rsidRPr="00ED3798" w:rsidRDefault="00410115" w:rsidP="00ED3798">
      <w:pPr>
        <w:jc w:val="both"/>
      </w:pPr>
      <w:r w:rsidRPr="00ED3798">
        <w:t>V2i - величина, присуждаемая i-му конкурсному предложению по Критерию 2 «уровень потерь воды»;</w:t>
      </w:r>
    </w:p>
    <w:p w:rsidR="00410115" w:rsidRPr="00ED3798" w:rsidRDefault="00410115" w:rsidP="00ED3798">
      <w:pPr>
        <w:jc w:val="both"/>
      </w:pPr>
      <w:r w:rsidRPr="00ED3798">
        <w:t>N 1 – среднее арифметическое количество баллов, присужденное конкурсному предложению по Критерию 2 всеми членами конкурсной комиссии;</w:t>
      </w:r>
    </w:p>
    <w:p w:rsidR="00410115" w:rsidRPr="00ED3798" w:rsidRDefault="00410115" w:rsidP="00ED3798">
      <w:pPr>
        <w:jc w:val="both"/>
      </w:pPr>
      <w:r w:rsidRPr="00ED3798">
        <w:t>0,5 – коэффициент значимости Критерия 2;</w:t>
      </w:r>
    </w:p>
    <w:p w:rsidR="00410115" w:rsidRPr="00ED3798" w:rsidRDefault="00410115" w:rsidP="00ED3798">
      <w:pPr>
        <w:jc w:val="both"/>
      </w:pPr>
      <w:r w:rsidRPr="00ED3798">
        <w:t xml:space="preserve">5 – постоянная величина (максимальное количество баллов, присуждаемых конкурсному </w:t>
      </w:r>
      <w:r w:rsidRPr="00ED3798">
        <w:lastRenderedPageBreak/>
        <w:t>предложению по Критерию 2).</w:t>
      </w:r>
    </w:p>
    <w:p w:rsidR="00410115" w:rsidRPr="00ED3798" w:rsidRDefault="00410115" w:rsidP="00ED3798">
      <w:pPr>
        <w:jc w:val="both"/>
      </w:pPr>
      <w:r w:rsidRPr="00ED3798">
        <w:t xml:space="preserve">     5.4.3. Порядок оценки заявок для Критерия 3 «Уровень удельного расхода электроэнергии при оказании услуг коммунального назначения.</w:t>
      </w:r>
    </w:p>
    <w:p w:rsidR="00410115" w:rsidRPr="00ED3798" w:rsidRDefault="00410115" w:rsidP="00ED3798">
      <w:pPr>
        <w:jc w:val="both"/>
      </w:pPr>
      <w:r w:rsidRPr="00ED3798">
        <w:t>Для данного критерия установлены следующие параметры:</w:t>
      </w:r>
    </w:p>
    <w:p w:rsidR="00410115" w:rsidRPr="00ED3798" w:rsidRDefault="00410115" w:rsidP="00ED3798">
      <w:pPr>
        <w:jc w:val="both"/>
      </w:pPr>
      <w:r w:rsidRPr="00ED3798">
        <w:t xml:space="preserve">  1) начальное условие в виде числа (далее – начальное (максимальное) значение Критерия 3): 0,93 — одинаковое для всех объектов. Указанное значение представляет собой средневзвешенный норматив удельного расхода электроэнергии при оказании услуг коммунального назначения.</w:t>
      </w:r>
    </w:p>
    <w:p w:rsidR="00410115" w:rsidRPr="00ED3798" w:rsidRDefault="00410115" w:rsidP="00ED3798">
      <w:pPr>
        <w:jc w:val="both"/>
      </w:pPr>
      <w:r w:rsidRPr="00ED3798">
        <w:t>В конкурсном предложении участником может быть предложено уменьшение начального (максимального) значения Критерия 3 либо указано значение равное начальному (максимальному) значению.</w:t>
      </w:r>
    </w:p>
    <w:p w:rsidR="00410115" w:rsidRPr="00ED3798" w:rsidRDefault="00410115" w:rsidP="00ED3798">
      <w:pPr>
        <w:jc w:val="both"/>
      </w:pPr>
      <w:r w:rsidRPr="00ED3798">
        <w:t>При указании в конкурсном предложении участником значения уровня предельного расхода электроэнергии  меньшего чем начальное (максимальное) значение для критерия 3, такой участник должен представить в конкурсном предложении для данного критерия описание мероприятий, направленных на снижение норматива удельного расхода электроэнергии при производстве (на отпуск) воды на объектах водоснабжения по соответствующему объекту до заявленного в конкурсном предложении уровня на период концессионного соглашения. В описании могут содержаться принимаемые концессионером на себя обязательства по технологическому совершенствованию и/или реконструкции объектов коммунального назначения, сумма затрат концессионера для реализации описанных мероприятий, расчет либо иное экономическое обоснование снижения норматива удельного расхода электроэнергии при оказании услуг коммунального назначения до заявленного в конкурсном предложении значения.</w:t>
      </w:r>
    </w:p>
    <w:p w:rsidR="00410115" w:rsidRPr="00ED3798" w:rsidRDefault="00410115" w:rsidP="00ED3798">
      <w:pPr>
        <w:jc w:val="both"/>
      </w:pPr>
      <w:r w:rsidRPr="00ED3798">
        <w:t xml:space="preserve">   2) коэффициент, учитывающий значимость Критерия 3, составляет 0,5.</w:t>
      </w:r>
    </w:p>
    <w:p w:rsidR="00410115" w:rsidRPr="00ED3798" w:rsidRDefault="00410115" w:rsidP="00ED3798">
      <w:pPr>
        <w:jc w:val="both"/>
      </w:pPr>
      <w:r w:rsidRPr="00ED3798">
        <w:t>Оценка конкурсных предложений в соответствии с Критерием 3 осуществляется в следующем порядке:</w:t>
      </w:r>
    </w:p>
    <w:p w:rsidR="00410115" w:rsidRPr="00ED3798" w:rsidRDefault="00410115" w:rsidP="00ED3798">
      <w:pPr>
        <w:jc w:val="both"/>
      </w:pPr>
      <w:r w:rsidRPr="00ED3798">
        <w:t>Величина по данному критерию рассчитывается отдельно по каждому из объектов. Предложению, содержащемуся в конкурсном предложении, каждым членом конкурсной комиссии присуждаются баллы.</w:t>
      </w:r>
    </w:p>
    <w:p w:rsidR="00410115" w:rsidRPr="00ED3798" w:rsidRDefault="00410115" w:rsidP="00ED3798">
      <w:pPr>
        <w:jc w:val="both"/>
      </w:pPr>
      <w:r w:rsidRPr="00ED3798">
        <w:t>Для расчета величины в отношении предложения по Критерию 3, содержащегося в конкурсном предложении используется среднее арифметическое количество баллов, присуждаемых всеми членами конкурсной комиссии, за качество описания мероприятий, направленных на сокращение норматива удельного расхода электроэнергии при оказании услуг коммунального назначения до заявленного в конкурсном предложении уровня на период концессионного соглашения. Величина для данного критерия определяется путем умножения коэффициента значимости критерия на отношение среднего арифметического количества баллов, присвоенных данному предложению всеми членами конкурсной комиссии, к пяти баллам.</w:t>
      </w:r>
    </w:p>
    <w:p w:rsidR="00410115" w:rsidRPr="00ED3798" w:rsidRDefault="00410115" w:rsidP="00ED3798">
      <w:pPr>
        <w:jc w:val="both"/>
      </w:pPr>
      <w:r w:rsidRPr="00ED3798">
        <w:t>Таким образом, оценка конкурсного предложения по критерию «уровень удельного расхода электроэнергии при оказании услуг коммунального назначения» производится расчетом по формуле:</w:t>
      </w:r>
    </w:p>
    <w:p w:rsidR="00410115" w:rsidRPr="00ED3798" w:rsidRDefault="00410115" w:rsidP="00ED3798">
      <w:pPr>
        <w:jc w:val="both"/>
      </w:pPr>
      <w:r w:rsidRPr="00ED3798">
        <w:t xml:space="preserve">                                            N 2</w:t>
      </w:r>
    </w:p>
    <w:p w:rsidR="00410115" w:rsidRPr="00ED3798" w:rsidRDefault="00410115" w:rsidP="00ED3798">
      <w:pPr>
        <w:jc w:val="both"/>
      </w:pPr>
      <w:r w:rsidRPr="00ED3798">
        <w:t xml:space="preserve">           V3 i  =    0,5   х    ----------------------    </w:t>
      </w:r>
    </w:p>
    <w:p w:rsidR="00410115" w:rsidRPr="00ED3798" w:rsidRDefault="00410115" w:rsidP="00ED3798">
      <w:pPr>
        <w:jc w:val="both"/>
      </w:pPr>
      <w:r w:rsidRPr="00ED3798">
        <w:t xml:space="preserve">                                             5</w:t>
      </w:r>
    </w:p>
    <w:p w:rsidR="00410115" w:rsidRPr="00ED3798" w:rsidRDefault="00410115" w:rsidP="00ED3798">
      <w:pPr>
        <w:jc w:val="both"/>
      </w:pPr>
      <w:r w:rsidRPr="00ED3798">
        <w:t xml:space="preserve"> где:</w:t>
      </w:r>
    </w:p>
    <w:p w:rsidR="00410115" w:rsidRPr="00ED3798" w:rsidRDefault="00410115" w:rsidP="00ED3798">
      <w:pPr>
        <w:jc w:val="both"/>
      </w:pPr>
      <w:r w:rsidRPr="00ED3798">
        <w:t>V3i - величина, присуждаемая i-й заявке по Критерию 3 «уровень удельного расхода электроэнергии при производстве (на отпуск) воды на объектах водоснабжения»;</w:t>
      </w:r>
    </w:p>
    <w:p w:rsidR="00410115" w:rsidRPr="00ED3798" w:rsidRDefault="00410115" w:rsidP="00ED3798">
      <w:pPr>
        <w:jc w:val="both"/>
      </w:pPr>
      <w:r w:rsidRPr="00ED3798">
        <w:t>N 2         - среднее арифметическое количество баллов, присужденное заявке по Критерию 3 всеми членами конкурсной комиссии;</w:t>
      </w:r>
    </w:p>
    <w:p w:rsidR="00410115" w:rsidRPr="00ED3798" w:rsidRDefault="00410115" w:rsidP="00ED3798">
      <w:pPr>
        <w:jc w:val="both"/>
      </w:pPr>
      <w:r w:rsidRPr="00ED3798">
        <w:t>0,5 – коэффициент значимости Критерия 3;</w:t>
      </w:r>
    </w:p>
    <w:p w:rsidR="00410115" w:rsidRPr="00ED3798" w:rsidRDefault="00410115" w:rsidP="00ED3798">
      <w:pPr>
        <w:jc w:val="both"/>
      </w:pPr>
      <w:r w:rsidRPr="00ED3798">
        <w:t>5 – постоянная величина (максимальное количество баллов, присуждаемых заявке по Критерию 3.</w:t>
      </w:r>
    </w:p>
    <w:p w:rsidR="00410115" w:rsidRPr="00ED3798" w:rsidRDefault="00410115" w:rsidP="00ED3798">
      <w:pPr>
        <w:jc w:val="both"/>
      </w:pPr>
      <w:r w:rsidRPr="00ED3798">
        <w:lastRenderedPageBreak/>
        <w:t xml:space="preserve">     5.4.4.  Сравнение итоговых величин, рассчитанных по критериям,</w:t>
      </w:r>
    </w:p>
    <w:p w:rsidR="00410115" w:rsidRPr="00ED3798" w:rsidRDefault="00410115" w:rsidP="00ED3798">
      <w:pPr>
        <w:jc w:val="both"/>
      </w:pPr>
      <w:r w:rsidRPr="00ED3798">
        <w:t>при оценке конкурсных предложений.</w:t>
      </w:r>
    </w:p>
    <w:p w:rsidR="00410115" w:rsidRPr="00ED3798" w:rsidRDefault="00410115" w:rsidP="00ED3798">
      <w:pPr>
        <w:jc w:val="both"/>
      </w:pPr>
      <w:r w:rsidRPr="00ED3798">
        <w:t>При оценке конкурсных предложений, содержащиеся в конкурсных предложениях условия, оцениваются конкурсной комиссией путем сравнения результатов суммирования итоговой величины, рассчитанной по критериям 1, 2 и 3 в соответствии с названными критериями в отношении предложения, содержащегося в конкурсном предложении по каждому лоту.</w:t>
      </w:r>
    </w:p>
    <w:p w:rsidR="00410115" w:rsidRPr="00ED3798" w:rsidRDefault="00410115" w:rsidP="00ED3798">
      <w:pPr>
        <w:jc w:val="both"/>
      </w:pPr>
      <w:r w:rsidRPr="00ED3798">
        <w:t xml:space="preserve"> Таким образом, итоговая величина, используемая для сравнения выгодности предложения, содержащихся в каждом конкурсном предложении для соответствующего объекта рассчитывается по формуле:</w:t>
      </w:r>
    </w:p>
    <w:p w:rsidR="00410115" w:rsidRPr="00ED3798" w:rsidRDefault="00410115" w:rsidP="00ED3798">
      <w:pPr>
        <w:jc w:val="both"/>
      </w:pPr>
      <w:r w:rsidRPr="00ED3798">
        <w:t xml:space="preserve">Vi  = V1 i + V2 i +V3 i </w:t>
      </w:r>
    </w:p>
    <w:p w:rsidR="00410115" w:rsidRPr="00ED3798" w:rsidRDefault="00410115" w:rsidP="00ED3798">
      <w:pPr>
        <w:jc w:val="both"/>
      </w:pPr>
      <w:r w:rsidRPr="00ED3798">
        <w:t xml:space="preserve"> На основании результатов рассмотрения и оценки конкурсных предложений конкурсной комиссией каждому конкурсному предложению присваивается порядковый номер по мере уменьшения степени выгодности содержащихся в них условий исполнения концессионного соглашения. Конкурсному предложению, в котором содержатся лучшие условия исполнения концессионного соглашения, присваивается первый номер.</w:t>
      </w:r>
    </w:p>
    <w:p w:rsidR="00410115" w:rsidRPr="00ED3798" w:rsidRDefault="00410115" w:rsidP="00ED3798">
      <w:pPr>
        <w:jc w:val="both"/>
      </w:pPr>
      <w:r w:rsidRPr="00ED3798">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410115" w:rsidRPr="00ED3798" w:rsidRDefault="00410115" w:rsidP="00ED3798">
      <w:pPr>
        <w:jc w:val="both"/>
      </w:pPr>
      <w:r w:rsidRPr="00ED3798">
        <w:t xml:space="preserve">    5.5.   Порядок определения победителя конкурса.</w:t>
      </w:r>
    </w:p>
    <w:p w:rsidR="00410115" w:rsidRPr="00ED3798" w:rsidRDefault="00410115" w:rsidP="00ED3798">
      <w:pPr>
        <w:jc w:val="both"/>
      </w:pPr>
      <w:r w:rsidRPr="00ED3798">
        <w:t>Победителем конкурса признается участник конкурса, предложивший наилучшие условия исполнения концессионного соглашения.</w:t>
      </w:r>
    </w:p>
    <w:p w:rsidR="00410115" w:rsidRPr="00ED3798" w:rsidRDefault="00410115" w:rsidP="00ED3798">
      <w:pPr>
        <w:jc w:val="both"/>
      </w:pPr>
      <w:r w:rsidRPr="00ED3798">
        <w:t>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410115" w:rsidRPr="00ED3798" w:rsidRDefault="00410115" w:rsidP="00ED3798">
      <w:pPr>
        <w:jc w:val="both"/>
      </w:pPr>
      <w:r w:rsidRPr="00ED3798">
        <w:t>Решение об определении победителя конкурса оформляется протоколом рассмотрения и оценки конкурсных предложений, в котором указываются:</w:t>
      </w:r>
    </w:p>
    <w:p w:rsidR="00410115" w:rsidRPr="00ED3798" w:rsidRDefault="00410115" w:rsidP="00ED3798">
      <w:pPr>
        <w:jc w:val="both"/>
      </w:pPr>
      <w:r w:rsidRPr="00ED3798">
        <w:t>1)      критерии конкурса;</w:t>
      </w:r>
    </w:p>
    <w:p w:rsidR="00410115" w:rsidRPr="00ED3798" w:rsidRDefault="00410115" w:rsidP="00ED3798">
      <w:pPr>
        <w:jc w:val="both"/>
      </w:pPr>
      <w:r w:rsidRPr="00ED3798">
        <w:t>2)      условия, содержащиеся в конкурсных предложениях;</w:t>
      </w:r>
    </w:p>
    <w:p w:rsidR="00410115" w:rsidRPr="00ED3798" w:rsidRDefault="00410115" w:rsidP="00ED3798">
      <w:pPr>
        <w:jc w:val="both"/>
      </w:pPr>
      <w:r w:rsidRPr="00ED3798">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410115" w:rsidRPr="00ED3798" w:rsidRDefault="00410115" w:rsidP="00ED3798">
      <w:pPr>
        <w:jc w:val="both"/>
      </w:pPr>
      <w:r w:rsidRPr="00ED3798">
        <w:t>4)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410115" w:rsidRPr="00ED3798" w:rsidRDefault="00410115" w:rsidP="00ED3798">
      <w:pPr>
        <w:jc w:val="both"/>
      </w:pPr>
      <w:r w:rsidRPr="00ED3798">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410115" w:rsidRPr="00ED3798" w:rsidRDefault="00410115" w:rsidP="00ED3798">
      <w:pPr>
        <w:jc w:val="both"/>
      </w:pPr>
      <w:r w:rsidRPr="00ED3798">
        <w:t xml:space="preserve">     5.6.  Срок подписания протокола о результатах проведения   конкурса </w:t>
      </w:r>
    </w:p>
    <w:p w:rsidR="00410115" w:rsidRPr="00ED3798" w:rsidRDefault="00410115" w:rsidP="00ED3798">
      <w:pPr>
        <w:jc w:val="both"/>
      </w:pPr>
      <w:r w:rsidRPr="00ED3798">
        <w:t xml:space="preserve">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 </w:t>
      </w:r>
    </w:p>
    <w:p w:rsidR="00410115" w:rsidRPr="00ED3798" w:rsidRDefault="00410115" w:rsidP="00ED3798">
      <w:pPr>
        <w:jc w:val="both"/>
      </w:pPr>
      <w:r w:rsidRPr="00ED3798">
        <w:t>- решение о заключении концессионного соглашения с указанием вида конкурса;</w:t>
      </w:r>
    </w:p>
    <w:p w:rsidR="00410115" w:rsidRPr="00ED3798" w:rsidRDefault="00410115" w:rsidP="00ED3798">
      <w:pPr>
        <w:jc w:val="both"/>
      </w:pPr>
      <w:r w:rsidRPr="00ED3798">
        <w:t xml:space="preserve">- сообщение о проведении конкурса; </w:t>
      </w:r>
    </w:p>
    <w:p w:rsidR="00410115" w:rsidRPr="00ED3798" w:rsidRDefault="00410115" w:rsidP="00ED3798">
      <w:pPr>
        <w:jc w:val="both"/>
      </w:pPr>
      <w:r w:rsidRPr="00ED3798">
        <w:t>-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принять участие в конкурсе;</w:t>
      </w:r>
    </w:p>
    <w:p w:rsidR="00410115" w:rsidRPr="00ED3798" w:rsidRDefault="00410115" w:rsidP="00ED3798">
      <w:pPr>
        <w:jc w:val="both"/>
      </w:pPr>
      <w:r w:rsidRPr="00ED3798">
        <w:t>- конкурсная документация и внесенные в нее изменения;</w:t>
      </w:r>
    </w:p>
    <w:p w:rsidR="00410115" w:rsidRPr="00ED3798" w:rsidRDefault="00410115" w:rsidP="00ED3798">
      <w:pPr>
        <w:jc w:val="both"/>
      </w:pPr>
      <w:r w:rsidRPr="00ED3798">
        <w:t>- 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410115" w:rsidRPr="00ED3798" w:rsidRDefault="00410115" w:rsidP="00ED3798">
      <w:pPr>
        <w:jc w:val="both"/>
      </w:pPr>
      <w:r w:rsidRPr="00ED3798">
        <w:t xml:space="preserve">- протокол вскрытия конвертов с заявками на участие в конкурсе; </w:t>
      </w:r>
    </w:p>
    <w:p w:rsidR="00410115" w:rsidRPr="00ED3798" w:rsidRDefault="00410115" w:rsidP="00ED3798">
      <w:pPr>
        <w:jc w:val="both"/>
      </w:pPr>
      <w:r w:rsidRPr="00ED3798">
        <w:t xml:space="preserve">- оригиналы заявок на участие в конкурсе, представленные в конкурсную комиссию; </w:t>
      </w:r>
    </w:p>
    <w:p w:rsidR="00410115" w:rsidRPr="00ED3798" w:rsidRDefault="00410115" w:rsidP="00ED3798">
      <w:pPr>
        <w:jc w:val="both"/>
      </w:pPr>
      <w:r w:rsidRPr="00ED3798">
        <w:t xml:space="preserve">- протокол проведения предварительного отбора участников конкурса; </w:t>
      </w:r>
    </w:p>
    <w:p w:rsidR="00410115" w:rsidRPr="00ED3798" w:rsidRDefault="00410115" w:rsidP="00ED3798">
      <w:pPr>
        <w:jc w:val="both"/>
      </w:pPr>
      <w:r w:rsidRPr="00ED3798">
        <w:lastRenderedPageBreak/>
        <w:t xml:space="preserve">- перечень участников конкурса, которым были направлены уведомления с предложением представить конкурсные предложения; </w:t>
      </w:r>
    </w:p>
    <w:p w:rsidR="00410115" w:rsidRPr="00ED3798" w:rsidRDefault="00410115" w:rsidP="00ED3798">
      <w:pPr>
        <w:jc w:val="both"/>
      </w:pPr>
      <w:r w:rsidRPr="00ED3798">
        <w:t>- протокол вскрытия конвертов с конкурсными предложениями;</w:t>
      </w:r>
    </w:p>
    <w:p w:rsidR="00410115" w:rsidRPr="00ED3798" w:rsidRDefault="00410115" w:rsidP="00ED3798">
      <w:pPr>
        <w:jc w:val="both"/>
      </w:pPr>
      <w:r w:rsidRPr="00ED3798">
        <w:t>- протокол рассмотрения и оценки конкурсных предложений.</w:t>
      </w:r>
    </w:p>
    <w:p w:rsidR="00410115" w:rsidRPr="00ED3798" w:rsidRDefault="00410115" w:rsidP="00ED3798">
      <w:pPr>
        <w:jc w:val="both"/>
      </w:pPr>
      <w:r w:rsidRPr="00ED3798">
        <w:t>Протокол о результатах проведения конкурса хранится у концедента в течение срока действия концессионного соглашения.</w:t>
      </w:r>
    </w:p>
    <w:p w:rsidR="00410115" w:rsidRPr="00ED3798" w:rsidRDefault="00410115" w:rsidP="00ED3798">
      <w:pPr>
        <w:jc w:val="both"/>
      </w:pPr>
      <w:r w:rsidRPr="00ED3798">
        <w:t>Суммы внесенных участниками конкурса задатков возвращаются всем участникам конкурса, за исключением победителя конкурса, в течение пяти рабочих дней со дня подписания протокола о результатах проведения конкурса.</w:t>
      </w:r>
    </w:p>
    <w:p w:rsidR="00410115" w:rsidRPr="00ED3798" w:rsidRDefault="00410115" w:rsidP="00ED3798">
      <w:pPr>
        <w:jc w:val="both"/>
      </w:pPr>
      <w:r w:rsidRPr="00ED3798">
        <w:t xml:space="preserve"> Опубликование и размещение сообщения о результатах проведения конкурса, уведомление участников конкурса о результатах проведения конкурса</w:t>
      </w:r>
    </w:p>
    <w:p w:rsidR="00410115" w:rsidRPr="00ED3798" w:rsidRDefault="00410115" w:rsidP="00ED3798">
      <w:pPr>
        <w:jc w:val="both"/>
      </w:pPr>
      <w:r w:rsidRPr="00ED3798">
        <w:t>Конкурсная комиссия в течение пятнадцати рабочих дней со дня подписания протокола о результатах проведения конкурса или принятия Организатором конкурса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вкотором было опубликовано сообщение о проведении конкурса, и разместить такое сообщение на официальном сайте торгов www.torgi.gov.ru.</w:t>
      </w:r>
    </w:p>
    <w:p w:rsidR="00410115" w:rsidRPr="00ED3798" w:rsidRDefault="00410115" w:rsidP="00ED3798">
      <w:pPr>
        <w:jc w:val="both"/>
      </w:pPr>
      <w:r w:rsidRPr="00ED3798">
        <w:t>Конкурсная комиссия в течение пятнадцати рабочих дней со дня подписания протокола о результатах проведения конкурса или принятия Организатором конкурса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rsidR="00410115" w:rsidRPr="00ED3798" w:rsidRDefault="00410115" w:rsidP="00ED3798">
      <w:pPr>
        <w:jc w:val="both"/>
      </w:pPr>
      <w:r w:rsidRPr="00ED3798">
        <w:t>Любой участник конкурса вправе обратиться к Организатору конкурса за разъяснениями результатов проведения конкурса, и Организатор конкурса обязан представить ему в письменной форме соответствующие разъяснения в течение тридцати дней со дня получения такого обращения.</w:t>
      </w:r>
    </w:p>
    <w:p w:rsidR="00410115" w:rsidRPr="00ED3798" w:rsidRDefault="00410115" w:rsidP="00ED3798">
      <w:pPr>
        <w:jc w:val="both"/>
      </w:pPr>
      <w:r w:rsidRPr="00ED3798">
        <w:t xml:space="preserve">     6.  Срок подписания концессионного соглашения.</w:t>
      </w:r>
    </w:p>
    <w:p w:rsidR="00410115" w:rsidRPr="00ED3798" w:rsidRDefault="00410115" w:rsidP="00ED3798">
      <w:pPr>
        <w:jc w:val="both"/>
      </w:pPr>
      <w:r w:rsidRPr="00ED3798">
        <w:t>Концессионное соглашение должно быть подписано не ранее чем через 10 (десяти) рабочих дней и не позднее 20 (двадцати) рабочих дней с момента получения победителем открытого конкурса протокола о результатах проведения открытого конкурса и проекта концессионного соглашения.</w:t>
      </w:r>
    </w:p>
    <w:p w:rsidR="00410115" w:rsidRPr="00ED3798" w:rsidRDefault="00410115" w:rsidP="00ED3798">
      <w:pPr>
        <w:jc w:val="both"/>
      </w:pPr>
      <w:r w:rsidRPr="00ED3798">
        <w:t>В случае отказа или уклонения победителя конкурса от подписания в установленный срок концессионного соглашения Организатор конкурса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Организатор конкурса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действующим законодательством условия.</w:t>
      </w:r>
    </w:p>
    <w:p w:rsidR="00410115" w:rsidRPr="00ED3798" w:rsidRDefault="00410115" w:rsidP="00ED3798">
      <w:pPr>
        <w:jc w:val="both"/>
      </w:pPr>
      <w:r w:rsidRPr="00ED3798">
        <w:t>Победителю конкурса, не подписавшему в установленный срок концессионное соглашение, внесенный им задаток, не возвращается.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Организатор конкурса предложил заключить концессионное соглашение, не представил Организатору конкурса документы, предусмотренные конкурсной документацией и подтверждающие обеспечение исполнения обязательств по концессионному соглашению, Организатор конкурса принимает решение об отказе в заключении концессионного соглашения с таким участником конкурса и об объявлении конкурса несостоявшимся.</w:t>
      </w:r>
    </w:p>
    <w:p w:rsidR="00410115" w:rsidRPr="00ED3798" w:rsidRDefault="00410115" w:rsidP="00ED3798">
      <w:pPr>
        <w:jc w:val="both"/>
      </w:pPr>
      <w:r w:rsidRPr="00ED3798">
        <w:lastRenderedPageBreak/>
        <w:t xml:space="preserve">    7.  Требования к победителю конкурса о предоставлении документов, подтверждающих обеспечение исполнения обязательств концессионера по концессионному соглашению, а также требования к таким документам.</w:t>
      </w:r>
    </w:p>
    <w:p w:rsidR="00410115" w:rsidRPr="00ED3798" w:rsidRDefault="00410115" w:rsidP="00ED3798">
      <w:pPr>
        <w:jc w:val="both"/>
      </w:pPr>
      <w:r w:rsidRPr="00ED3798">
        <w:t>Концессионное соглашение заключается после предоставления участником конкурса, с которым заключается концессионное соглашение, обеспечения исполнения концессионного соглашения в соответствии с требованиями действующего законодательства и условиями конкурса.</w:t>
      </w:r>
    </w:p>
    <w:p w:rsidR="00410115" w:rsidRPr="00ED3798" w:rsidRDefault="00410115" w:rsidP="00ED3798">
      <w:pPr>
        <w:jc w:val="both"/>
      </w:pPr>
      <w:r w:rsidRPr="00ED3798">
        <w:t>Исполнение концессионного соглашения обеспечивается банковской гарантией.</w:t>
      </w:r>
    </w:p>
    <w:p w:rsidR="00410115" w:rsidRPr="00ED3798" w:rsidRDefault="00410115" w:rsidP="00ED3798">
      <w:pPr>
        <w:jc w:val="both"/>
      </w:pPr>
      <w:r w:rsidRPr="00ED3798">
        <w:t>Банковская гарантия, представляемая участником конкурса, с которым заключается концессионное соглашение, в качестве обеспечения исполнения обязательств по концессионному соглашению, должна быть выдана банком, включенным в предусмотренный статьей 176.1 Налогового кодекса Российской Федерации перечень банков, соответствующих установленным требованиям для принятия банковских гарантий в целях налогообложения.</w:t>
      </w:r>
    </w:p>
    <w:p w:rsidR="00410115" w:rsidRPr="00ED3798" w:rsidRDefault="00410115" w:rsidP="00ED3798">
      <w:pPr>
        <w:jc w:val="both"/>
      </w:pPr>
      <w:r w:rsidRPr="00ED3798">
        <w:t>Банковская гарантия должна удовлетворять требованиям Постановления Правительства Российской Федерации от 29 декабря 2023 г. N 2367 «О требованиях к банкам и банковским гарантиям, используемым для целей федеральных законов "О концессионных соглашениях",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Постановления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др. Банковская гарантия должна быть безотзывной и непередаваемой. Сумма, на которую выдана банковская гарантия, должна быть не менее чем сумма, установленная конкурсной документацией. Обязательства принципала, надлежащее исполнение которых обеспечивается банковской гарантией, должны соответствовать обязательствам концессионера, которые установлены конкурсной документацией и надлежащее исполнение которых обеспечивается банковской гарантией. Способ обеспечения исполнения концессионного соглашения может быть изменен в ходе исполнения концессионного соглашения.</w:t>
      </w:r>
    </w:p>
    <w:p w:rsidR="00410115" w:rsidRPr="00ED3798" w:rsidRDefault="00410115" w:rsidP="00ED3798">
      <w:pPr>
        <w:jc w:val="both"/>
      </w:pPr>
      <w:r w:rsidRPr="00ED3798">
        <w:t>8.  Признание открытого конкурса несостоявшимся.</w:t>
      </w:r>
    </w:p>
    <w:p w:rsidR="00410115" w:rsidRPr="00ED3798" w:rsidRDefault="00410115" w:rsidP="00ED3798">
      <w:pPr>
        <w:jc w:val="both"/>
      </w:pPr>
      <w:r w:rsidRPr="00ED3798">
        <w:t xml:space="preserve">Конкурс по решению концедента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концедентом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пятнадцатидневный срок со дня истечения указанного тридцатидневного срока. 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w:t>
      </w:r>
      <w:r w:rsidRPr="00ED3798">
        <w:lastRenderedPageBreak/>
        <w:t>условий концессионного соглашения.</w:t>
      </w:r>
    </w:p>
    <w:p w:rsidR="00410115" w:rsidRPr="00ED3798" w:rsidRDefault="00410115" w:rsidP="00ED3798">
      <w:pPr>
        <w:jc w:val="both"/>
      </w:pPr>
      <w:r w:rsidRPr="00ED3798">
        <w:t>Концедент возвращает заявителю, представившему единственную заявку на участие в конкурсе, внесенный им задаток в случае, если:</w:t>
      </w:r>
    </w:p>
    <w:p w:rsidR="00410115" w:rsidRPr="00ED3798" w:rsidRDefault="00410115" w:rsidP="00ED3798">
      <w:pPr>
        <w:jc w:val="both"/>
      </w:pPr>
      <w:r w:rsidRPr="00ED3798">
        <w:t>1) заявителю не было предложено представить концеденту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rsidR="00410115" w:rsidRPr="00ED3798" w:rsidRDefault="00410115" w:rsidP="00ED3798">
      <w:pPr>
        <w:jc w:val="both"/>
      </w:pPr>
      <w:r w:rsidRPr="00ED3798">
        <w:t>2) заявитель не представил концеденту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410115" w:rsidRPr="00ED3798" w:rsidRDefault="00410115" w:rsidP="00ED3798">
      <w:pPr>
        <w:jc w:val="both"/>
      </w:pPr>
      <w:r w:rsidRPr="00ED3798">
        <w:t>3) концедент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пяти рабочих дней после дня истечения установленного срока рассмотрения концедентом предложения о заключении концессионного соглашения.</w:t>
      </w:r>
    </w:p>
    <w:p w:rsidR="00410115" w:rsidRPr="00ED3798" w:rsidRDefault="00410115" w:rsidP="00ED3798">
      <w:pPr>
        <w:jc w:val="both"/>
      </w:pPr>
      <w:r w:rsidRPr="00ED3798">
        <w:t xml:space="preserve">     9.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p>
    <w:p w:rsidR="00410115" w:rsidRPr="00ED3798" w:rsidRDefault="00410115" w:rsidP="00ED3798">
      <w:pPr>
        <w:jc w:val="both"/>
      </w:pPr>
      <w:r w:rsidRPr="00ED3798">
        <w:t>Определить срок передачи концессионерам объектов концессионных соглашений – не более 10 (десяти) календарных дней со дня подписания Сторонами настоящего Соглашения. Передача концедентом концессионеру имущества в составе объекта концессионного соглашения осуществляется по акту приема-передачи, подписываемому сторонами концессионного соглашения. Обязанность концедента по передаче имущества в составе объекта концессионного соглашения считается исполненной после принятия объекта концессионером и подписания сторонами акта приема-передачи.</w:t>
      </w:r>
    </w:p>
    <w:p w:rsidR="00410115" w:rsidRPr="00ED3798" w:rsidRDefault="00410115" w:rsidP="00ED3798">
      <w:pPr>
        <w:jc w:val="both"/>
      </w:pPr>
      <w:r w:rsidRPr="00ED3798">
        <w:t>10.        Информационная карта конкурса</w:t>
      </w:r>
    </w:p>
    <w:p w:rsidR="00BC51B8" w:rsidRDefault="00BC51B8" w:rsidP="00ED3798">
      <w:pPr>
        <w:jc w:val="both"/>
      </w:pPr>
    </w:p>
    <w:p w:rsidR="00410115" w:rsidRPr="00ED3798" w:rsidRDefault="00410115" w:rsidP="00BC51B8">
      <w:pPr>
        <w:pStyle w:val="ad"/>
        <w:numPr>
          <w:ilvl w:val="0"/>
          <w:numId w:val="50"/>
        </w:numPr>
        <w:jc w:val="both"/>
      </w:pPr>
      <w:r w:rsidRPr="00ED3798">
        <w:t>Форма торгов</w:t>
      </w:r>
      <w:r w:rsidR="00E459DB">
        <w:t>:</w:t>
      </w:r>
      <w:r w:rsidRPr="00ED3798">
        <w:tab/>
      </w:r>
      <w:r w:rsidR="004D7AB3">
        <w:t xml:space="preserve"> </w:t>
      </w:r>
      <w:r w:rsidRPr="00ED3798">
        <w:t>Открытый конкурс</w:t>
      </w:r>
    </w:p>
    <w:p w:rsidR="008717CE" w:rsidRPr="00ED3798" w:rsidRDefault="00410115" w:rsidP="00ED3798">
      <w:pPr>
        <w:jc w:val="both"/>
      </w:pPr>
      <w:r w:rsidRPr="00ED3798">
        <w:t>Организатор конкурса (концедент)</w:t>
      </w:r>
      <w:r w:rsidR="00BC51B8">
        <w:t>:</w:t>
      </w:r>
      <w:r w:rsidR="004D7AB3">
        <w:t xml:space="preserve"> </w:t>
      </w:r>
      <w:r w:rsidRPr="00ED3798">
        <w:tab/>
      </w:r>
      <w:r w:rsidR="008717CE" w:rsidRPr="00ED3798">
        <w:t>Администрация Малоекатериновского МО Калининского МР Саратовской области</w:t>
      </w:r>
    </w:p>
    <w:p w:rsidR="008717CE" w:rsidRPr="00ED3798" w:rsidRDefault="008717CE" w:rsidP="00ED3798">
      <w:pPr>
        <w:jc w:val="both"/>
      </w:pPr>
      <w:r w:rsidRPr="00ED3798">
        <w:t>Адрес: 412457, Саратовская область, Калининский район, село Малая Екатериновка, улица Центральная, дом 12</w:t>
      </w:r>
    </w:p>
    <w:p w:rsidR="008717CE" w:rsidRPr="00ED3798" w:rsidRDefault="008717CE" w:rsidP="00ED3798">
      <w:pPr>
        <w:jc w:val="both"/>
      </w:pPr>
      <w:r w:rsidRPr="00ED3798">
        <w:t xml:space="preserve">ИНН 6415902222 </w:t>
      </w:r>
    </w:p>
    <w:p w:rsidR="008717CE" w:rsidRPr="00ED3798" w:rsidRDefault="008717CE" w:rsidP="00ED3798">
      <w:pPr>
        <w:jc w:val="both"/>
      </w:pPr>
      <w:r w:rsidRPr="00ED3798">
        <w:t>ОГРН1056403829217</w:t>
      </w:r>
    </w:p>
    <w:p w:rsidR="008717CE" w:rsidRPr="00ED3798" w:rsidRDefault="008717CE" w:rsidP="00ED3798">
      <w:pPr>
        <w:jc w:val="both"/>
      </w:pPr>
      <w:r w:rsidRPr="00ED3798">
        <w:t xml:space="preserve">КПП 641501001 </w:t>
      </w:r>
    </w:p>
    <w:p w:rsidR="008717CE" w:rsidRPr="00ED3798" w:rsidRDefault="008717CE" w:rsidP="00ED3798">
      <w:pPr>
        <w:jc w:val="both"/>
      </w:pPr>
      <w:r w:rsidRPr="00ED3798">
        <w:t xml:space="preserve">Банковские реквизиты: </w:t>
      </w:r>
    </w:p>
    <w:p w:rsidR="008717CE" w:rsidRPr="00ED3798" w:rsidRDefault="008717CE" w:rsidP="00ED3798">
      <w:pPr>
        <w:jc w:val="both"/>
      </w:pPr>
      <w:r w:rsidRPr="00ED3798">
        <w:t>Банк: Отделение Саратов Банка России//УФК по Саратовской области, г.Саратов</w:t>
      </w:r>
    </w:p>
    <w:p w:rsidR="008717CE" w:rsidRPr="00ED3798" w:rsidRDefault="008717CE" w:rsidP="00ED3798">
      <w:pPr>
        <w:jc w:val="both"/>
      </w:pPr>
      <w:r w:rsidRPr="00ED3798">
        <w:t>БИК: 016311121</w:t>
      </w:r>
    </w:p>
    <w:p w:rsidR="008717CE" w:rsidRPr="00ED3798" w:rsidRDefault="008717CE" w:rsidP="00ED3798">
      <w:pPr>
        <w:jc w:val="both"/>
      </w:pPr>
      <w:r w:rsidRPr="00ED3798">
        <w:t>Банковский счет 40102810845370000052</w:t>
      </w:r>
    </w:p>
    <w:p w:rsidR="008717CE" w:rsidRPr="00ED3798" w:rsidRDefault="008717CE" w:rsidP="00ED3798">
      <w:pPr>
        <w:jc w:val="both"/>
      </w:pPr>
      <w:r w:rsidRPr="00ED3798">
        <w:t>Казначейский счет 03231643636214286000</w:t>
      </w:r>
    </w:p>
    <w:p w:rsidR="008717CE" w:rsidRPr="00ED3798" w:rsidRDefault="008717CE" w:rsidP="00ED3798">
      <w:pPr>
        <w:jc w:val="both"/>
      </w:pPr>
      <w:r w:rsidRPr="00ED3798">
        <w:t>Л/сч.506010011 в управлении финансов Калининского МР</w:t>
      </w:r>
    </w:p>
    <w:p w:rsidR="00410115" w:rsidRPr="004D7AB3" w:rsidRDefault="008717CE" w:rsidP="00ED3798">
      <w:pPr>
        <w:jc w:val="both"/>
      </w:pPr>
      <w:r w:rsidRPr="00ED3798">
        <w:t>Телефон 8(84549)44-6-10</w:t>
      </w:r>
    </w:p>
    <w:p w:rsidR="00410115" w:rsidRPr="00ED3798" w:rsidRDefault="00410115" w:rsidP="00ED3798">
      <w:pPr>
        <w:jc w:val="both"/>
      </w:pPr>
      <w:r w:rsidRPr="00ED3798">
        <w:t xml:space="preserve">Контактное лицо: </w:t>
      </w:r>
      <w:r w:rsidR="008717CE" w:rsidRPr="00ED3798">
        <w:t>Тимербулатов</w:t>
      </w:r>
      <w:r w:rsidR="00E459DB">
        <w:t xml:space="preserve"> </w:t>
      </w:r>
      <w:r w:rsidR="008717CE" w:rsidRPr="00ED3798">
        <w:t>Ильдус</w:t>
      </w:r>
      <w:r w:rsidR="00E459DB">
        <w:t xml:space="preserve"> </w:t>
      </w:r>
      <w:r w:rsidR="008717CE" w:rsidRPr="00ED3798">
        <w:t>Шавкятович</w:t>
      </w:r>
    </w:p>
    <w:p w:rsidR="00410115" w:rsidRPr="00ED3798" w:rsidRDefault="00410115" w:rsidP="00ED3798">
      <w:pPr>
        <w:jc w:val="both"/>
        <w:rPr>
          <w:lang w:val="en-US"/>
        </w:rPr>
      </w:pPr>
      <w:r w:rsidRPr="00ED3798">
        <w:rPr>
          <w:lang w:val="en-US"/>
        </w:rPr>
        <w:t xml:space="preserve">e-mail: </w:t>
      </w:r>
      <w:hyperlink r:id="rId13" w:history="1">
        <w:r w:rsidR="008717CE" w:rsidRPr="00ED3798">
          <w:rPr>
            <w:rStyle w:val="ae"/>
            <w:lang w:val="en-US"/>
          </w:rPr>
          <w:t>adm.ekat@yandex.ru</w:t>
        </w:r>
      </w:hyperlink>
    </w:p>
    <w:p w:rsidR="004D7AB3" w:rsidRDefault="00410115" w:rsidP="004D7AB3">
      <w:pPr>
        <w:pStyle w:val="ad"/>
        <w:numPr>
          <w:ilvl w:val="0"/>
          <w:numId w:val="49"/>
        </w:numPr>
        <w:jc w:val="both"/>
      </w:pPr>
      <w:r w:rsidRPr="00ED3798">
        <w:t>Объекты концессионного соглашения.</w:t>
      </w:r>
      <w:r w:rsidRPr="00ED3798">
        <w:tab/>
      </w:r>
    </w:p>
    <w:p w:rsidR="004D7AB3" w:rsidRDefault="00410115" w:rsidP="00ED3798">
      <w:pPr>
        <w:jc w:val="both"/>
      </w:pPr>
      <w:r w:rsidRPr="00ED3798">
        <w:t>Объекты коммунального назначения, находящиес</w:t>
      </w:r>
      <w:r w:rsidR="004D7AB3">
        <w:t xml:space="preserve">я в собственности </w:t>
      </w:r>
      <w:r w:rsidRPr="00ED3798">
        <w:t xml:space="preserve"> </w:t>
      </w:r>
      <w:r w:rsidR="008717CE" w:rsidRPr="00ED3798">
        <w:t>Малоекаетериновского МО</w:t>
      </w:r>
      <w:r w:rsidR="004D7AB3">
        <w:t>.</w:t>
      </w:r>
    </w:p>
    <w:p w:rsidR="00410115" w:rsidRPr="00ED3798" w:rsidRDefault="00410115" w:rsidP="00BC51B8">
      <w:pPr>
        <w:jc w:val="both"/>
      </w:pPr>
      <w:r w:rsidRPr="00ED3798">
        <w:t>Перечень и описание объектов представлены в пункте 3.2. конкурсной документации.</w:t>
      </w:r>
    </w:p>
    <w:p w:rsidR="00410115" w:rsidRPr="00ED3798" w:rsidRDefault="00BC51B8" w:rsidP="00ED3798">
      <w:pPr>
        <w:jc w:val="both"/>
      </w:pPr>
      <w:r>
        <w:t>3.</w:t>
      </w:r>
      <w:r w:rsidR="00E459DB">
        <w:t xml:space="preserve"> </w:t>
      </w:r>
      <w:r w:rsidR="00410115" w:rsidRPr="00ED3798">
        <w:t>Срок действия концессионного соглашения</w:t>
      </w:r>
      <w:r w:rsidR="00410115" w:rsidRPr="00ED3798">
        <w:tab/>
        <w:t xml:space="preserve">10 (десять) лет с даты заключения концессионного соглашения с возможностью продления в предусмотренных концессионным соглашением случаях. </w:t>
      </w:r>
    </w:p>
    <w:p w:rsidR="008717CE" w:rsidRPr="00ED3798" w:rsidRDefault="00BC51B8" w:rsidP="00ED3798">
      <w:pPr>
        <w:jc w:val="both"/>
      </w:pPr>
      <w:r>
        <w:t>4.</w:t>
      </w:r>
      <w:r w:rsidR="00E459DB">
        <w:t xml:space="preserve"> </w:t>
      </w:r>
      <w:r w:rsidR="00410115" w:rsidRPr="00ED3798">
        <w:t>Место нахождения, почтовый адрес, номера телефонов конкурсной комиссии и иная аналогичная инф</w:t>
      </w:r>
      <w:r w:rsidR="004D7AB3">
        <w:t>ормация о ней:</w:t>
      </w:r>
      <w:r w:rsidR="00410115" w:rsidRPr="00ED3798">
        <w:tab/>
      </w:r>
      <w:r w:rsidR="008717CE" w:rsidRPr="00ED3798">
        <w:t xml:space="preserve">Администрация Малоекатериновского МО </w:t>
      </w:r>
      <w:r w:rsidR="008717CE" w:rsidRPr="00ED3798">
        <w:lastRenderedPageBreak/>
        <w:t>Калининского МР Саратовской области</w:t>
      </w:r>
    </w:p>
    <w:p w:rsidR="008717CE" w:rsidRPr="00ED3798" w:rsidRDefault="008717CE" w:rsidP="00ED3798">
      <w:pPr>
        <w:jc w:val="both"/>
      </w:pPr>
      <w:r w:rsidRPr="00ED3798">
        <w:t>Адрес: 412457, Саратовская область, Калининский район, село Малая Екатериновка, улица Центральная, дом 12</w:t>
      </w:r>
    </w:p>
    <w:p w:rsidR="008717CE" w:rsidRPr="00ED3798" w:rsidRDefault="008717CE" w:rsidP="00ED3798">
      <w:pPr>
        <w:jc w:val="both"/>
      </w:pPr>
      <w:r w:rsidRPr="00ED3798">
        <w:t xml:space="preserve">ИНН 6415902222 </w:t>
      </w:r>
    </w:p>
    <w:p w:rsidR="008717CE" w:rsidRPr="00ED3798" w:rsidRDefault="008717CE" w:rsidP="00ED3798">
      <w:pPr>
        <w:jc w:val="both"/>
      </w:pPr>
      <w:r w:rsidRPr="00ED3798">
        <w:t>ОГРН1056403829217</w:t>
      </w:r>
    </w:p>
    <w:p w:rsidR="008717CE" w:rsidRPr="00ED3798" w:rsidRDefault="008717CE" w:rsidP="00ED3798">
      <w:pPr>
        <w:jc w:val="both"/>
      </w:pPr>
      <w:r w:rsidRPr="00ED3798">
        <w:t xml:space="preserve">КПП 641501001 </w:t>
      </w:r>
    </w:p>
    <w:p w:rsidR="008717CE" w:rsidRPr="00ED3798" w:rsidRDefault="008717CE" w:rsidP="00ED3798">
      <w:pPr>
        <w:jc w:val="both"/>
      </w:pPr>
      <w:r w:rsidRPr="00ED3798">
        <w:t xml:space="preserve">Банковские реквизиты: </w:t>
      </w:r>
    </w:p>
    <w:p w:rsidR="008717CE" w:rsidRPr="00ED3798" w:rsidRDefault="008717CE" w:rsidP="00ED3798">
      <w:pPr>
        <w:jc w:val="both"/>
      </w:pPr>
      <w:r w:rsidRPr="00ED3798">
        <w:t>Банк: Отделение Саратов Банка России//УФК по Саратовской области, г.Саратов</w:t>
      </w:r>
    </w:p>
    <w:p w:rsidR="008717CE" w:rsidRPr="00ED3798" w:rsidRDefault="008717CE" w:rsidP="00ED3798">
      <w:pPr>
        <w:jc w:val="both"/>
      </w:pPr>
      <w:r w:rsidRPr="00ED3798">
        <w:t>БИК: 016311121</w:t>
      </w:r>
    </w:p>
    <w:p w:rsidR="008717CE" w:rsidRPr="00ED3798" w:rsidRDefault="008717CE" w:rsidP="00ED3798">
      <w:pPr>
        <w:jc w:val="both"/>
      </w:pPr>
      <w:r w:rsidRPr="00ED3798">
        <w:t>Банковский счет 40102810845370000052</w:t>
      </w:r>
    </w:p>
    <w:p w:rsidR="008717CE" w:rsidRPr="00ED3798" w:rsidRDefault="008717CE" w:rsidP="00ED3798">
      <w:pPr>
        <w:jc w:val="both"/>
      </w:pPr>
      <w:r w:rsidRPr="00ED3798">
        <w:t>Казначейский счет 03231643636214286000</w:t>
      </w:r>
    </w:p>
    <w:p w:rsidR="008717CE" w:rsidRPr="00ED3798" w:rsidRDefault="008717CE" w:rsidP="00ED3798">
      <w:pPr>
        <w:jc w:val="both"/>
      </w:pPr>
      <w:r w:rsidRPr="00ED3798">
        <w:t>Л/сч.506010011 в управлении финансов Калининского МР</w:t>
      </w:r>
    </w:p>
    <w:p w:rsidR="008717CE" w:rsidRPr="004D7AB3" w:rsidRDefault="008717CE" w:rsidP="00ED3798">
      <w:pPr>
        <w:jc w:val="both"/>
      </w:pPr>
      <w:r w:rsidRPr="00ED3798">
        <w:t>Телефон 8(84549)44-6-10</w:t>
      </w:r>
      <w:r w:rsidRPr="00823D9C">
        <w:t xml:space="preserve">  </w:t>
      </w:r>
    </w:p>
    <w:p w:rsidR="008717CE" w:rsidRPr="00ED3798" w:rsidRDefault="008717CE" w:rsidP="00ED3798">
      <w:pPr>
        <w:jc w:val="both"/>
      </w:pPr>
      <w:r w:rsidRPr="00ED3798">
        <w:t>Контактное лицо: Тимербулатов</w:t>
      </w:r>
      <w:r w:rsidR="00ED3798">
        <w:t xml:space="preserve"> </w:t>
      </w:r>
      <w:r w:rsidRPr="00ED3798">
        <w:t>Ильдус</w:t>
      </w:r>
      <w:r w:rsidR="00ED3798">
        <w:t xml:space="preserve"> </w:t>
      </w:r>
      <w:r w:rsidRPr="00ED3798">
        <w:t>Шавкятович</w:t>
      </w:r>
    </w:p>
    <w:p w:rsidR="00BC51B8" w:rsidRPr="00823D9C" w:rsidRDefault="008717CE" w:rsidP="00ED3798">
      <w:pPr>
        <w:jc w:val="both"/>
        <w:rPr>
          <w:lang w:val="en-US"/>
        </w:rPr>
      </w:pPr>
      <w:r w:rsidRPr="00ED3798">
        <w:rPr>
          <w:lang w:val="en-US"/>
        </w:rPr>
        <w:t>e-mail: adm.ekat@yandex.ru</w:t>
      </w:r>
      <w:bookmarkStart w:id="1" w:name="_GoBack"/>
      <w:bookmarkEnd w:id="1"/>
    </w:p>
    <w:p w:rsidR="00410115" w:rsidRPr="00ED3798" w:rsidRDefault="00BC51B8" w:rsidP="00ED3798">
      <w:pPr>
        <w:jc w:val="both"/>
      </w:pPr>
      <w:r>
        <w:t>5</w:t>
      </w:r>
      <w:r w:rsidR="00410115" w:rsidRPr="00ED3798">
        <w:t>.</w:t>
      </w:r>
      <w:r w:rsidR="00410115" w:rsidRPr="00ED3798">
        <w:tab/>
        <w:t xml:space="preserve">Официальный сайт (сайты) Организатора конкурса (концедента) для размещения информации и протоколов конкурсной комиссии, </w:t>
      </w:r>
      <w:r>
        <w:t xml:space="preserve">предусмотренных законом №115-ФЗ </w:t>
      </w:r>
      <w:r w:rsidR="00410115" w:rsidRPr="00ED3798">
        <w:t xml:space="preserve">Официальный сайт торгов РФ www.torgi.gov.ru, </w:t>
      </w:r>
      <w:hyperlink r:id="rId14" w:tgtFrame="_blank" w:history="1">
        <w:r>
          <w:rPr>
            <w:rStyle w:val="ae"/>
            <w:b/>
            <w:bCs/>
            <w:sz w:val="18"/>
            <w:szCs w:val="18"/>
            <w:shd w:val="clear" w:color="auto" w:fill="FFFFFF"/>
          </w:rPr>
          <w:t>http://mekat.kalininsk.sarmo.ru</w:t>
        </w:r>
      </w:hyperlink>
    </w:p>
    <w:p w:rsidR="00410115" w:rsidRPr="00ED3798" w:rsidRDefault="00BC51B8" w:rsidP="00ED3798">
      <w:pPr>
        <w:jc w:val="both"/>
      </w:pPr>
      <w:r>
        <w:t>6.</w:t>
      </w:r>
      <w:r w:rsidR="00410115" w:rsidRPr="00ED3798">
        <w:tab/>
        <w:t>Порядок, место и срок предоставления конкурсной документации.</w:t>
      </w:r>
      <w:r w:rsidR="00410115" w:rsidRPr="00ED3798">
        <w:tab/>
        <w:t xml:space="preserve">Конкурсная документация предоставляется бесплатно. Запросы принимаются: </w:t>
      </w:r>
      <w:r w:rsidR="00410115" w:rsidRPr="00F30B40">
        <w:rPr>
          <w:b/>
        </w:rPr>
        <w:t xml:space="preserve">с </w:t>
      </w:r>
      <w:r w:rsidR="00F30B40" w:rsidRPr="00F30B40">
        <w:rPr>
          <w:b/>
        </w:rPr>
        <w:t>02</w:t>
      </w:r>
      <w:r w:rsidR="008717CE" w:rsidRPr="00F30B40">
        <w:rPr>
          <w:b/>
        </w:rPr>
        <w:t>.07.</w:t>
      </w:r>
      <w:r w:rsidR="00410115" w:rsidRPr="00F30B40">
        <w:rPr>
          <w:b/>
        </w:rPr>
        <w:t>2025 г.</w:t>
      </w:r>
      <w:r w:rsidR="00410115" w:rsidRPr="00ED3798">
        <w:t xml:space="preserve"> в рабочие дни.</w:t>
      </w:r>
    </w:p>
    <w:p w:rsidR="00F30B40" w:rsidRDefault="00BC51B8" w:rsidP="00ED3798">
      <w:pPr>
        <w:jc w:val="both"/>
      </w:pPr>
      <w:r>
        <w:t>7.</w:t>
      </w:r>
      <w:r w:rsidR="00410115" w:rsidRPr="00ED3798">
        <w:tab/>
        <w:t>Место и срок представления заявок на участие в конкурсе</w:t>
      </w:r>
      <w:r w:rsidR="00F30B40">
        <w:t>.</w:t>
      </w:r>
    </w:p>
    <w:p w:rsidR="00410115" w:rsidRPr="00ED3798" w:rsidRDefault="00410115" w:rsidP="00ED3798">
      <w:pPr>
        <w:jc w:val="both"/>
      </w:pPr>
      <w:r w:rsidRPr="00ED3798">
        <w:tab/>
        <w:t xml:space="preserve">Дата начала приёма заявок: </w:t>
      </w:r>
      <w:r w:rsidR="00F30B40" w:rsidRPr="00F30B40">
        <w:rPr>
          <w:b/>
        </w:rPr>
        <w:t>02</w:t>
      </w:r>
      <w:r w:rsidR="008717CE" w:rsidRPr="00F30B40">
        <w:rPr>
          <w:b/>
        </w:rPr>
        <w:t>.07</w:t>
      </w:r>
      <w:r w:rsidRPr="00F30B40">
        <w:rPr>
          <w:b/>
        </w:rPr>
        <w:t>.2025 г</w:t>
      </w:r>
      <w:r w:rsidRPr="00ED3798">
        <w:t xml:space="preserve">., </w:t>
      </w:r>
    </w:p>
    <w:p w:rsidR="00BC51B8" w:rsidRDefault="00BC51B8" w:rsidP="00ED3798">
      <w:pPr>
        <w:jc w:val="both"/>
      </w:pPr>
      <w:r>
        <w:t>8.</w:t>
      </w:r>
      <w:r w:rsidR="00410115" w:rsidRPr="00ED3798">
        <w:tab/>
        <w:t>Место и время вскрытия конвертов с заявками на участие в конкурсе</w:t>
      </w:r>
      <w:r w:rsidR="00410115" w:rsidRPr="00ED3798">
        <w:tab/>
      </w:r>
      <w:r>
        <w:t>.</w:t>
      </w:r>
    </w:p>
    <w:p w:rsidR="00410115" w:rsidRPr="00F30B40" w:rsidRDefault="00410115" w:rsidP="00ED3798">
      <w:pPr>
        <w:jc w:val="both"/>
        <w:rPr>
          <w:b/>
        </w:rPr>
      </w:pPr>
      <w:r w:rsidRPr="00ED3798">
        <w:t>Конв</w:t>
      </w:r>
      <w:r w:rsidR="00F30B40">
        <w:t xml:space="preserve">ерты </w:t>
      </w:r>
      <w:r w:rsidR="00F30B40" w:rsidRPr="00ED3798">
        <w:t>с заявками на участие в конкурсе</w:t>
      </w:r>
      <w:r w:rsidRPr="00ED3798">
        <w:t xml:space="preserve"> вскрываются на заседании Конкурсной комиссии по адресу: </w:t>
      </w:r>
      <w:r w:rsidR="008717CE" w:rsidRPr="00ED3798">
        <w:t xml:space="preserve"> 412457, Саратовская область, Калининский район, село Малая Екатериновка, улица Центральная, дом 12</w:t>
      </w:r>
      <w:r w:rsidR="00BC51B8">
        <w:t xml:space="preserve"> </w:t>
      </w:r>
      <w:r w:rsidRPr="00F30B40">
        <w:rPr>
          <w:b/>
        </w:rPr>
        <w:t xml:space="preserve">в 10 час. 00 </w:t>
      </w:r>
      <w:r w:rsidR="00F30B40">
        <w:rPr>
          <w:b/>
        </w:rPr>
        <w:t>мин. по местному</w:t>
      </w:r>
      <w:r w:rsidR="00F30B40" w:rsidRPr="00F30B40">
        <w:rPr>
          <w:b/>
        </w:rPr>
        <w:t xml:space="preserve"> времени  26.09.</w:t>
      </w:r>
      <w:r w:rsidRPr="00F30B40">
        <w:rPr>
          <w:b/>
        </w:rPr>
        <w:t xml:space="preserve"> 2025 года.</w:t>
      </w:r>
    </w:p>
    <w:p w:rsidR="00BC51B8" w:rsidRDefault="00BC51B8" w:rsidP="00ED3798">
      <w:pPr>
        <w:jc w:val="both"/>
      </w:pPr>
      <w:r>
        <w:t>9.</w:t>
      </w:r>
      <w:r w:rsidR="00F30B40">
        <w:tab/>
        <w:t xml:space="preserve">Срок </w:t>
      </w:r>
      <w:r w:rsidR="00410115" w:rsidRPr="00ED3798">
        <w:t>проведения предварительного отбора участников конкурса, дата подписания протокола о проведении предваритель</w:t>
      </w:r>
      <w:r>
        <w:t>ного отбора участников конкурса.</w:t>
      </w:r>
    </w:p>
    <w:p w:rsidR="00410115" w:rsidRPr="00ED3798" w:rsidRDefault="00410115" w:rsidP="00ED3798">
      <w:pPr>
        <w:jc w:val="both"/>
      </w:pPr>
      <w:r w:rsidRPr="00ED3798">
        <w:t>Предварительный отбор участников конкурса пр</w:t>
      </w:r>
      <w:r w:rsidR="00F30B40">
        <w:t xml:space="preserve">оводится конкурсной комиссией </w:t>
      </w:r>
      <w:r w:rsidR="00F30B40" w:rsidRPr="00F30B40">
        <w:rPr>
          <w:b/>
        </w:rPr>
        <w:t>14.08.2025 г</w:t>
      </w:r>
      <w:r w:rsidR="00E459DB">
        <w:rPr>
          <w:b/>
        </w:rPr>
        <w:t>.</w:t>
      </w:r>
      <w:r w:rsidR="00F30B40" w:rsidRPr="00F30B40">
        <w:rPr>
          <w:b/>
        </w:rPr>
        <w:t xml:space="preserve"> в 15</w:t>
      </w:r>
      <w:r w:rsidRPr="00F30B40">
        <w:rPr>
          <w:b/>
        </w:rPr>
        <w:t xml:space="preserve"> час. 00 мин.</w:t>
      </w:r>
      <w:r w:rsidRPr="00ED3798">
        <w:t xml:space="preserve"> </w:t>
      </w:r>
      <w:r w:rsidR="00E459DB">
        <w:rPr>
          <w:b/>
        </w:rPr>
        <w:t>по местному</w:t>
      </w:r>
      <w:r w:rsidR="00E459DB" w:rsidRPr="00F30B40">
        <w:rPr>
          <w:b/>
        </w:rPr>
        <w:t xml:space="preserve"> времени</w:t>
      </w:r>
      <w:r w:rsidR="00E459DB">
        <w:t>.</w:t>
      </w:r>
      <w:r w:rsidRPr="00ED3798">
        <w:t xml:space="preserve"> Протокол о проведении предварительного отбора подписывается членами конкурсной комиссии в день окончания проведения предварительного отбора и размещаются в установленном порядке на официальном сайте в сети «Интернет» в течение трех дней со дня его подписания.</w:t>
      </w:r>
    </w:p>
    <w:p w:rsidR="00BC51B8" w:rsidRDefault="00BC51B8" w:rsidP="00ED3798">
      <w:pPr>
        <w:jc w:val="both"/>
      </w:pPr>
      <w:r>
        <w:t>10.</w:t>
      </w:r>
      <w:r w:rsidR="00410115" w:rsidRPr="00ED3798">
        <w:tab/>
        <w:t>Место и срок представления конкурсных предложений.</w:t>
      </w:r>
      <w:r w:rsidR="00410115" w:rsidRPr="00ED3798">
        <w:tab/>
      </w:r>
    </w:p>
    <w:p w:rsidR="00410115" w:rsidRPr="00ED3798" w:rsidRDefault="00F30B40" w:rsidP="00ED3798">
      <w:pPr>
        <w:jc w:val="both"/>
      </w:pPr>
      <w:r>
        <w:t xml:space="preserve">Дата начала приёма: </w:t>
      </w:r>
      <w:r w:rsidRPr="00F30B40">
        <w:rPr>
          <w:b/>
        </w:rPr>
        <w:t>18</w:t>
      </w:r>
      <w:r w:rsidR="00410115" w:rsidRPr="00F30B40">
        <w:rPr>
          <w:b/>
        </w:rPr>
        <w:t>.08.2025 г</w:t>
      </w:r>
      <w:r>
        <w:rPr>
          <w:b/>
        </w:rPr>
        <w:t>.</w:t>
      </w:r>
      <w:r w:rsidR="00410115" w:rsidRPr="00ED3798">
        <w:t xml:space="preserve"> в рабочие дни</w:t>
      </w:r>
      <w:r>
        <w:t>.</w:t>
      </w:r>
      <w:r w:rsidR="00410115" w:rsidRPr="00ED3798">
        <w:t xml:space="preserve"> </w:t>
      </w:r>
    </w:p>
    <w:p w:rsidR="00F30B40" w:rsidRDefault="00F30B40" w:rsidP="00F30B40">
      <w:pPr>
        <w:jc w:val="both"/>
      </w:pPr>
      <w:r>
        <w:t>11.</w:t>
      </w:r>
      <w:r w:rsidR="00410115" w:rsidRPr="00ED3798">
        <w:t>Место, дата и время вскрытия конвертов с конкурсными предложениями, дата подписания протокола вскрытия конвертов с конкурсными предложениями.</w:t>
      </w:r>
    </w:p>
    <w:p w:rsidR="00410115" w:rsidRPr="00E459DB" w:rsidRDefault="00410115" w:rsidP="00F30B40">
      <w:pPr>
        <w:jc w:val="both"/>
        <w:rPr>
          <w:b/>
        </w:rPr>
      </w:pPr>
      <w:r w:rsidRPr="00ED3798">
        <w:t xml:space="preserve">Вскрытие конвертов с конкурсными предложениями проводится </w:t>
      </w:r>
      <w:r w:rsidRPr="00E459DB">
        <w:rPr>
          <w:b/>
        </w:rPr>
        <w:t xml:space="preserve">в 10 час. 00 </w:t>
      </w:r>
      <w:r w:rsidR="00E459DB">
        <w:rPr>
          <w:b/>
        </w:rPr>
        <w:t>мин. по местному</w:t>
      </w:r>
      <w:r w:rsidR="00E459DB" w:rsidRPr="00F30B40">
        <w:rPr>
          <w:b/>
        </w:rPr>
        <w:t xml:space="preserve"> времени</w:t>
      </w:r>
      <w:r w:rsidR="00E459DB">
        <w:rPr>
          <w:b/>
        </w:rPr>
        <w:t xml:space="preserve">  "29</w:t>
      </w:r>
      <w:r w:rsidRPr="00E459DB">
        <w:rPr>
          <w:b/>
        </w:rPr>
        <w:t>" сентября 2025 года.</w:t>
      </w:r>
    </w:p>
    <w:p w:rsidR="00BC51B8" w:rsidRDefault="00BC51B8" w:rsidP="00ED3798">
      <w:pPr>
        <w:jc w:val="both"/>
      </w:pPr>
      <w:r>
        <w:t>12.</w:t>
      </w:r>
      <w:r w:rsidR="00410115" w:rsidRPr="00ED3798">
        <w:tab/>
        <w:t>Срок рассмотрения и оценки конкурсных предложений и подписания протокола рассмотрения и оценки конкурсных предложений</w:t>
      </w:r>
      <w:r>
        <w:t>.</w:t>
      </w:r>
    </w:p>
    <w:p w:rsidR="00410115" w:rsidRPr="00ED3798" w:rsidRDefault="00410115" w:rsidP="00ED3798">
      <w:pPr>
        <w:jc w:val="both"/>
      </w:pPr>
      <w:r w:rsidRPr="00ED3798">
        <w:tab/>
        <w:t>Рассмотрение и оценка конкурсных предложений проводятся конкурсной комиссией в срок не более 5 (пяти) рабочих дней с даты вскрытия конвертов с конкурсными предложениями. Протокол рассмотрения и оценки конкурсных предложений подписывается конкурсной комиссией в день окончания рассмотрения и оценки конкурсных предложений и размещается в установленном порядке на официальном сайте в сети «Интернет» в течение трех дней со дня его подписания.</w:t>
      </w:r>
    </w:p>
    <w:p w:rsidR="00BC51B8" w:rsidRDefault="00BC51B8" w:rsidP="00ED3798">
      <w:pPr>
        <w:jc w:val="both"/>
      </w:pPr>
      <w:r>
        <w:t>13</w:t>
      </w:r>
      <w:r w:rsidR="00410115" w:rsidRPr="00ED3798">
        <w:t>.</w:t>
      </w:r>
      <w:r w:rsidR="00410115" w:rsidRPr="00ED3798">
        <w:tab/>
        <w:t>Срок подписания протокола о результатах проведения конкурса</w:t>
      </w:r>
      <w:r>
        <w:t>.</w:t>
      </w:r>
    </w:p>
    <w:p w:rsidR="00410115" w:rsidRPr="00ED3798" w:rsidRDefault="00410115" w:rsidP="00ED3798">
      <w:pPr>
        <w:jc w:val="both"/>
      </w:pPr>
      <w:r w:rsidRPr="00ED3798">
        <w:tab/>
        <w:t xml:space="preserve">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w:t>
      </w:r>
      <w:r w:rsidRPr="00ED3798">
        <w:lastRenderedPageBreak/>
        <w:t>о результатах проведения конкурса и размещается в установленном порядке на официальном сайте в сети «Интернет» течение трех дней со дня его подписания.</w:t>
      </w:r>
    </w:p>
    <w:p w:rsidR="00BC51B8" w:rsidRDefault="00BC51B8" w:rsidP="00ED3798">
      <w:pPr>
        <w:jc w:val="both"/>
      </w:pPr>
      <w:r>
        <w:t>14</w:t>
      </w:r>
      <w:r w:rsidR="00410115" w:rsidRPr="00ED3798">
        <w:t>.</w:t>
      </w:r>
      <w:r w:rsidR="00410115" w:rsidRPr="00ED3798">
        <w:tab/>
        <w:t>Срок подписания концессионного соглашения</w:t>
      </w:r>
      <w:r>
        <w:t>.</w:t>
      </w:r>
    </w:p>
    <w:p w:rsidR="00410115" w:rsidRPr="00ED3798" w:rsidRDefault="00410115" w:rsidP="00ED3798">
      <w:pPr>
        <w:jc w:val="both"/>
      </w:pPr>
      <w:r w:rsidRPr="00ED3798">
        <w:tab/>
        <w:t>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условия, предусмотренные действующим законодательством.</w:t>
      </w:r>
    </w:p>
    <w:p w:rsidR="00410115" w:rsidRPr="00ED3798" w:rsidRDefault="00410115" w:rsidP="00ED3798">
      <w:pPr>
        <w:jc w:val="both"/>
      </w:pPr>
      <w:r w:rsidRPr="00ED3798">
        <w:t>Концессионное соглашение должно быть подписано не ранее чем через 10 (десяти) рабочих дней и не позднее 20 (двадцати) рабочих дней с момента получения победителем открытого конкурса протокола о результатах проведения открытого конкурса и проекта концессионного соглашения.</w:t>
      </w:r>
    </w:p>
    <w:p w:rsidR="00410115" w:rsidRPr="00ED3798" w:rsidRDefault="00410115" w:rsidP="00ED3798">
      <w:pPr>
        <w:jc w:val="both"/>
      </w:pPr>
    </w:p>
    <w:p w:rsidR="00410115" w:rsidRPr="00ED3798" w:rsidRDefault="00410115" w:rsidP="00ED3798">
      <w:pPr>
        <w:jc w:val="both"/>
      </w:pPr>
    </w:p>
    <w:p w:rsidR="00410115" w:rsidRPr="00ED3798" w:rsidRDefault="00410115" w:rsidP="00ED3798">
      <w:pPr>
        <w:jc w:val="both"/>
      </w:pPr>
    </w:p>
    <w:p w:rsidR="00410115" w:rsidRPr="00ED3798" w:rsidRDefault="00410115" w:rsidP="00ED3798">
      <w:pPr>
        <w:jc w:val="both"/>
      </w:pPr>
    </w:p>
    <w:p w:rsidR="00410115" w:rsidRPr="00ED3798" w:rsidRDefault="00410115" w:rsidP="00ED3798">
      <w:pPr>
        <w:jc w:val="both"/>
      </w:pPr>
    </w:p>
    <w:p w:rsidR="00410115" w:rsidRPr="00ED3798" w:rsidRDefault="00410115" w:rsidP="00ED3798">
      <w:pPr>
        <w:jc w:val="both"/>
      </w:pPr>
    </w:p>
    <w:p w:rsidR="00410115" w:rsidRPr="00ED3798" w:rsidRDefault="00410115" w:rsidP="00ED3798">
      <w:pPr>
        <w:jc w:val="both"/>
      </w:pPr>
    </w:p>
    <w:p w:rsidR="00410115" w:rsidRPr="00ED3798" w:rsidRDefault="00410115" w:rsidP="00ED3798">
      <w:pPr>
        <w:jc w:val="both"/>
      </w:pPr>
    </w:p>
    <w:p w:rsidR="00410115" w:rsidRPr="00ED3798" w:rsidRDefault="00410115" w:rsidP="00ED3798">
      <w:pPr>
        <w:jc w:val="both"/>
      </w:pPr>
    </w:p>
    <w:p w:rsidR="00410115" w:rsidRPr="00ED3798" w:rsidRDefault="00410115" w:rsidP="00ED3798">
      <w:pPr>
        <w:jc w:val="both"/>
      </w:pPr>
    </w:p>
    <w:p w:rsidR="00410115" w:rsidRPr="00ED3798" w:rsidRDefault="00410115" w:rsidP="00ED3798">
      <w:pPr>
        <w:jc w:val="both"/>
      </w:pPr>
    </w:p>
    <w:p w:rsidR="00410115" w:rsidRPr="00ED3798" w:rsidRDefault="00410115" w:rsidP="00ED3798">
      <w:pPr>
        <w:jc w:val="both"/>
      </w:pPr>
    </w:p>
    <w:p w:rsidR="00410115" w:rsidRPr="00ED3798" w:rsidRDefault="00410115" w:rsidP="00ED3798">
      <w:pPr>
        <w:jc w:val="both"/>
      </w:pPr>
    </w:p>
    <w:p w:rsidR="00410115" w:rsidRPr="00ED3798" w:rsidRDefault="00410115" w:rsidP="00ED3798">
      <w:pPr>
        <w:jc w:val="both"/>
      </w:pPr>
    </w:p>
    <w:p w:rsidR="00410115" w:rsidRPr="00ED3798" w:rsidRDefault="00410115" w:rsidP="00ED3798">
      <w:pPr>
        <w:jc w:val="both"/>
      </w:pPr>
      <w:r w:rsidRPr="00ED3798">
        <w:tab/>
      </w:r>
    </w:p>
    <w:p w:rsidR="00511022" w:rsidRPr="00ED3798" w:rsidRDefault="00511022" w:rsidP="00ED3798">
      <w:pPr>
        <w:jc w:val="both"/>
      </w:pPr>
    </w:p>
    <w:sectPr w:rsidR="00511022" w:rsidRPr="00ED3798" w:rsidSect="00233546">
      <w:headerReference w:type="even" r:id="rId15"/>
      <w:footerReference w:type="default" r:id="rId16"/>
      <w:footerReference w:type="first" r:id="rId17"/>
      <w:pgSz w:w="11909" w:h="16834"/>
      <w:pgMar w:top="1134" w:right="850" w:bottom="1134" w:left="1701" w:header="720" w:footer="720"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AD5" w:rsidRDefault="001D1AD5">
      <w:r>
        <w:separator/>
      </w:r>
    </w:p>
  </w:endnote>
  <w:endnote w:type="continuationSeparator" w:id="1">
    <w:p w:rsidR="001D1AD5" w:rsidRDefault="001D1A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172004"/>
      <w:docPartObj>
        <w:docPartGallery w:val="Page Numbers (Bottom of Page)"/>
        <w:docPartUnique/>
      </w:docPartObj>
    </w:sdtPr>
    <w:sdtContent>
      <w:p w:rsidR="00823D9C" w:rsidRDefault="00D81405">
        <w:pPr>
          <w:pStyle w:val="afe"/>
          <w:jc w:val="center"/>
        </w:pPr>
        <w:fldSimple w:instr=" PAGE   \* MERGEFORMAT ">
          <w:r w:rsidR="00173C4D">
            <w:rPr>
              <w:noProof/>
            </w:rPr>
            <w:t>2</w:t>
          </w:r>
        </w:fldSimple>
      </w:p>
    </w:sdtContent>
  </w:sdt>
  <w:p w:rsidR="00823D9C" w:rsidRDefault="00823D9C">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172005"/>
      <w:docPartObj>
        <w:docPartGallery w:val="Page Numbers (Bottom of Page)"/>
        <w:docPartUnique/>
      </w:docPartObj>
    </w:sdtPr>
    <w:sdtContent>
      <w:p w:rsidR="00823D9C" w:rsidRDefault="00D81405">
        <w:pPr>
          <w:pStyle w:val="afe"/>
          <w:jc w:val="center"/>
        </w:pPr>
        <w:fldSimple w:instr=" PAGE   \* MERGEFORMAT ">
          <w:r w:rsidR="00173C4D">
            <w:rPr>
              <w:noProof/>
            </w:rPr>
            <w:t>1</w:t>
          </w:r>
        </w:fldSimple>
      </w:p>
    </w:sdtContent>
  </w:sdt>
  <w:p w:rsidR="00823D9C" w:rsidRDefault="00823D9C">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AD5" w:rsidRDefault="001D1AD5">
      <w:r>
        <w:separator/>
      </w:r>
    </w:p>
  </w:footnote>
  <w:footnote w:type="continuationSeparator" w:id="1">
    <w:p w:rsidR="001D1AD5" w:rsidRDefault="001D1A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D9C" w:rsidRDefault="00D81405" w:rsidP="003F5754">
    <w:pPr>
      <w:pStyle w:val="a9"/>
      <w:framePr w:wrap="around" w:vAnchor="text" w:hAnchor="margin" w:xAlign="center" w:y="1"/>
      <w:rPr>
        <w:rStyle w:val="ab"/>
      </w:rPr>
    </w:pPr>
    <w:r>
      <w:rPr>
        <w:rStyle w:val="ab"/>
      </w:rPr>
      <w:fldChar w:fldCharType="begin"/>
    </w:r>
    <w:r w:rsidR="00823D9C">
      <w:rPr>
        <w:rStyle w:val="ab"/>
      </w:rPr>
      <w:instrText xml:space="preserve">PAGE  </w:instrText>
    </w:r>
    <w:r>
      <w:rPr>
        <w:rStyle w:val="ab"/>
      </w:rPr>
      <w:fldChar w:fldCharType="end"/>
    </w:r>
  </w:p>
  <w:p w:rsidR="00823D9C" w:rsidRDefault="00823D9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visibility:visible" o:bullet="t">
        <v:imagedata r:id="rId1" o:title=""/>
      </v:shape>
    </w:pict>
  </w:numPicBullet>
  <w:numPicBullet w:numPicBulletId="1">
    <w:pict>
      <v:shape id="_x0000_i1033" type="#_x0000_t75" style="width:3in;height:3in;visibility:visible" o:bullet="t">
        <v:imagedata r:id="rId2" o:title=""/>
      </v:shape>
    </w:pict>
  </w:numPicBullet>
  <w:numPicBullet w:numPicBulletId="2">
    <w:pict>
      <v:shape id="_x0000_i1034" type="#_x0000_t75" style="width:3in;height:3in;visibility:visible" o:bullet="t">
        <v:imagedata r:id="rId3" o:title=""/>
      </v:shape>
    </w:pict>
  </w:numPicBullet>
  <w:numPicBullet w:numPicBulletId="3">
    <w:pict>
      <v:shape id="_x0000_i1035" type="#_x0000_t75" style="width:3in;height:3in;visibility:visible" o:bullet="t">
        <v:imagedata r:id="rId4" o:title=""/>
      </v:shape>
    </w:pict>
  </w:numPicBullet>
  <w:numPicBullet w:numPicBulletId="4">
    <w:pict>
      <v:shape id="_x0000_i1036" type="#_x0000_t75" style="width:3in;height:3in;visibility:visible" o:bullet="t">
        <v:imagedata r:id="rId5" o:title=""/>
      </v:shape>
    </w:pict>
  </w:numPicBullet>
  <w:numPicBullet w:numPicBulletId="5">
    <w:pict>
      <v:shape id="_x0000_i1037" type="#_x0000_t75" style="width:3in;height:3in;visibility:visible" o:bullet="t">
        <v:imagedata r:id="rId6" o:title=""/>
      </v:shape>
    </w:pict>
  </w:numPicBullet>
  <w:abstractNum w:abstractNumId="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i w:val="0"/>
        <w:smallCaps w:val="0"/>
        <w:strike w:val="0"/>
        <w:color w:val="000000"/>
        <w:spacing w:val="0"/>
        <w:w w:val="100"/>
        <w:position w:val="0"/>
        <w:sz w:val="28"/>
        <w:u w:val="none"/>
      </w:rPr>
    </w:lvl>
    <w:lvl w:ilvl="1">
      <w:start w:val="1"/>
      <w:numFmt w:val="decimal"/>
      <w:lvlText w:val="%2)"/>
      <w:lvlJc w:val="left"/>
      <w:rPr>
        <w:rFonts w:cs="Times New Roman"/>
      </w:rPr>
    </w:lvl>
    <w:lvl w:ilvl="2">
      <w:start w:val="1"/>
      <w:numFmt w:val="decimal"/>
      <w:lvlText w:val="%2)"/>
      <w:lvlJc w:val="left"/>
      <w:rPr>
        <w:rFonts w:cs="Times New Roman"/>
      </w:rPr>
    </w:lvl>
    <w:lvl w:ilvl="3">
      <w:start w:val="1"/>
      <w:numFmt w:val="decimal"/>
      <w:lvlText w:val="%2)"/>
      <w:lvlJc w:val="left"/>
      <w:rPr>
        <w:rFonts w:cs="Times New Roman"/>
      </w:rPr>
    </w:lvl>
    <w:lvl w:ilvl="4">
      <w:start w:val="1"/>
      <w:numFmt w:val="decimal"/>
      <w:lvlText w:val="%2)"/>
      <w:lvlJc w:val="left"/>
      <w:rPr>
        <w:rFonts w:cs="Times New Roman"/>
      </w:rPr>
    </w:lvl>
    <w:lvl w:ilvl="5">
      <w:start w:val="1"/>
      <w:numFmt w:val="decimal"/>
      <w:lvlText w:val="%2)"/>
      <w:lvlJc w:val="left"/>
      <w:rPr>
        <w:rFonts w:cs="Times New Roman"/>
      </w:rPr>
    </w:lvl>
    <w:lvl w:ilvl="6">
      <w:start w:val="1"/>
      <w:numFmt w:val="decimal"/>
      <w:lvlText w:val="%2)"/>
      <w:lvlJc w:val="left"/>
      <w:rPr>
        <w:rFonts w:cs="Times New Roman"/>
      </w:rPr>
    </w:lvl>
    <w:lvl w:ilvl="7">
      <w:start w:val="1"/>
      <w:numFmt w:val="decimal"/>
      <w:lvlText w:val="%2)"/>
      <w:lvlJc w:val="left"/>
      <w:rPr>
        <w:rFonts w:cs="Times New Roman"/>
      </w:rPr>
    </w:lvl>
    <w:lvl w:ilvl="8">
      <w:start w:val="1"/>
      <w:numFmt w:val="decimal"/>
      <w:lvlText w:val="%2)"/>
      <w:lvlJc w:val="left"/>
      <w:rPr>
        <w:rFonts w:cs="Times New Roman"/>
      </w:rPr>
    </w:lvl>
  </w:abstractNum>
  <w:abstractNum w:abstractNumId="2">
    <w:nsid w:val="00000005"/>
    <w:multiLevelType w:val="multilevel"/>
    <w:tmpl w:val="6A9C5B40"/>
    <w:lvl w:ilvl="0">
      <w:start w:val="1"/>
      <w:numFmt w:val="decimal"/>
      <w:lvlText w:val="1.2.%1."/>
      <w:lvlJc w:val="left"/>
      <w:rPr>
        <w:rFonts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2.%1."/>
      <w:lvlJc w:val="left"/>
      <w:rPr>
        <w:rFonts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2.%1."/>
      <w:lvlJc w:val="left"/>
      <w:rPr>
        <w:rFonts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2.%1."/>
      <w:lvlJc w:val="left"/>
      <w:rPr>
        <w:rFonts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2.%1."/>
      <w:lvlJc w:val="left"/>
      <w:rPr>
        <w:rFonts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2.%1."/>
      <w:lvlJc w:val="left"/>
      <w:rPr>
        <w:rFonts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2.%1."/>
      <w:lvlJc w:val="left"/>
      <w:rPr>
        <w:rFonts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2.%1."/>
      <w:lvlJc w:val="left"/>
      <w:rPr>
        <w:rFonts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2.%1."/>
      <w:lvlJc w:val="left"/>
      <w:rPr>
        <w:rFonts w:cs="Times New Roman"/>
        <w:b w:val="0"/>
        <w:bCs w:val="0"/>
        <w:i w:val="0"/>
        <w:iCs w:val="0"/>
        <w:smallCaps w:val="0"/>
        <w:strike w:val="0"/>
        <w:dstrike w:val="0"/>
        <w:color w:val="000000"/>
        <w:spacing w:val="0"/>
        <w:w w:val="100"/>
        <w:position w:val="0"/>
        <w:sz w:val="26"/>
        <w:szCs w:val="26"/>
        <w:u w:val="none"/>
        <w:effect w:val="none"/>
      </w:rPr>
    </w:lvl>
  </w:abstractNum>
  <w:abstractNum w:abstractNumId="3">
    <w:nsid w:val="00000009"/>
    <w:multiLevelType w:val="multilevel"/>
    <w:tmpl w:val="52B8D33A"/>
    <w:lvl w:ilvl="0">
      <w:start w:val="1"/>
      <w:numFmt w:val="decimal"/>
      <w:lvlText w:val="1.5.%1."/>
      <w:lvlJc w:val="left"/>
      <w:rPr>
        <w:rFonts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1.4.%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2">
      <w:start w:val="1"/>
      <w:numFmt w:val="decimal"/>
      <w:lvlText w:val="1.4.%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3">
      <w:start w:val="1"/>
      <w:numFmt w:val="decimal"/>
      <w:lvlText w:val="1.4.%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4">
      <w:start w:val="1"/>
      <w:numFmt w:val="decimal"/>
      <w:lvlText w:val="1.4.%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5">
      <w:start w:val="1"/>
      <w:numFmt w:val="decimal"/>
      <w:lvlText w:val="1.4.%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6">
      <w:start w:val="1"/>
      <w:numFmt w:val="decimal"/>
      <w:lvlText w:val="1.4.%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7">
      <w:start w:val="1"/>
      <w:numFmt w:val="decimal"/>
      <w:lvlText w:val="1.4.%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8">
      <w:start w:val="1"/>
      <w:numFmt w:val="decimal"/>
      <w:lvlText w:val="1.4.%1."/>
      <w:lvlJc w:val="left"/>
      <w:rPr>
        <w:rFonts w:cs="Times New Roman" w:hint="default"/>
        <w:b w:val="0"/>
        <w:bCs w:val="0"/>
        <w:i w:val="0"/>
        <w:iCs w:val="0"/>
        <w:smallCaps w:val="0"/>
        <w:strike w:val="0"/>
        <w:dstrike w:val="0"/>
        <w:color w:val="000000"/>
        <w:spacing w:val="0"/>
        <w:w w:val="100"/>
        <w:position w:val="0"/>
        <w:sz w:val="26"/>
        <w:szCs w:val="26"/>
        <w:u w:val="none"/>
        <w:effect w:val="none"/>
      </w:rPr>
    </w:lvl>
  </w:abstractNum>
  <w:abstractNum w:abstractNumId="4">
    <w:nsid w:val="0000000B"/>
    <w:multiLevelType w:val="multilevel"/>
    <w:tmpl w:val="BB28903E"/>
    <w:lvl w:ilvl="0">
      <w:start w:val="1"/>
      <w:numFmt w:val="decimal"/>
      <w:lvlText w:val="2.%1."/>
      <w:lvlJc w:val="left"/>
      <w:rPr>
        <w:rFonts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2.%1."/>
      <w:lvlJc w:val="left"/>
      <w:rPr>
        <w:rFonts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2.%1."/>
      <w:lvlJc w:val="left"/>
      <w:rPr>
        <w:rFonts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2.%1."/>
      <w:lvlJc w:val="left"/>
      <w:rPr>
        <w:rFonts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2.%1."/>
      <w:lvlJc w:val="left"/>
      <w:rPr>
        <w:rFonts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2.%1."/>
      <w:lvlJc w:val="left"/>
      <w:rPr>
        <w:rFonts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2.%1."/>
      <w:lvlJc w:val="left"/>
      <w:rPr>
        <w:rFonts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2.%1."/>
      <w:lvlJc w:val="left"/>
      <w:rPr>
        <w:rFonts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2.%1."/>
      <w:lvlJc w:val="left"/>
      <w:rPr>
        <w:rFonts w:cs="Times New Roman"/>
        <w:b w:val="0"/>
        <w:bCs w:val="0"/>
        <w:i w:val="0"/>
        <w:iCs w:val="0"/>
        <w:smallCaps w:val="0"/>
        <w:strike w:val="0"/>
        <w:dstrike w:val="0"/>
        <w:color w:val="000000"/>
        <w:spacing w:val="0"/>
        <w:w w:val="100"/>
        <w:position w:val="0"/>
        <w:sz w:val="26"/>
        <w:szCs w:val="26"/>
        <w:u w:val="none"/>
        <w:effect w:val="none"/>
      </w:rPr>
    </w:lvl>
  </w:abstractNum>
  <w:abstractNum w:abstractNumId="5">
    <w:nsid w:val="005277DA"/>
    <w:multiLevelType w:val="hybridMultilevel"/>
    <w:tmpl w:val="381623C2"/>
    <w:lvl w:ilvl="0" w:tplc="272AE118">
      <w:start w:val="1"/>
      <w:numFmt w:val="decimal"/>
      <w:lvlText w:val="%1."/>
      <w:lvlJc w:val="left"/>
      <w:pPr>
        <w:tabs>
          <w:tab w:val="num" w:pos="375"/>
        </w:tabs>
        <w:ind w:left="375" w:hanging="375"/>
      </w:pPr>
      <w:rPr>
        <w:rFonts w:ascii="Times New Roman" w:eastAsia="Times New Roman" w:hAnsi="Times New Roman" w:cs="Times New Roman"/>
      </w:rPr>
    </w:lvl>
    <w:lvl w:ilvl="1" w:tplc="992CD250">
      <w:numFmt w:val="none"/>
      <w:lvlText w:val=""/>
      <w:lvlJc w:val="left"/>
      <w:pPr>
        <w:tabs>
          <w:tab w:val="num" w:pos="360"/>
        </w:tabs>
      </w:pPr>
      <w:rPr>
        <w:rFonts w:cs="Times New Roman"/>
      </w:rPr>
    </w:lvl>
    <w:lvl w:ilvl="2" w:tplc="DC6EF266">
      <w:numFmt w:val="none"/>
      <w:lvlText w:val=""/>
      <w:lvlJc w:val="left"/>
      <w:pPr>
        <w:tabs>
          <w:tab w:val="num" w:pos="360"/>
        </w:tabs>
      </w:pPr>
      <w:rPr>
        <w:rFonts w:cs="Times New Roman"/>
      </w:rPr>
    </w:lvl>
    <w:lvl w:ilvl="3" w:tplc="E9F01CD0">
      <w:numFmt w:val="none"/>
      <w:lvlText w:val=""/>
      <w:lvlJc w:val="left"/>
      <w:pPr>
        <w:tabs>
          <w:tab w:val="num" w:pos="360"/>
        </w:tabs>
      </w:pPr>
      <w:rPr>
        <w:rFonts w:cs="Times New Roman"/>
      </w:rPr>
    </w:lvl>
    <w:lvl w:ilvl="4" w:tplc="97A06120">
      <w:numFmt w:val="none"/>
      <w:lvlText w:val=""/>
      <w:lvlJc w:val="left"/>
      <w:pPr>
        <w:tabs>
          <w:tab w:val="num" w:pos="360"/>
        </w:tabs>
      </w:pPr>
      <w:rPr>
        <w:rFonts w:cs="Times New Roman"/>
      </w:rPr>
    </w:lvl>
    <w:lvl w:ilvl="5" w:tplc="67E2A50E">
      <w:numFmt w:val="none"/>
      <w:lvlText w:val=""/>
      <w:lvlJc w:val="left"/>
      <w:pPr>
        <w:tabs>
          <w:tab w:val="num" w:pos="360"/>
        </w:tabs>
      </w:pPr>
      <w:rPr>
        <w:rFonts w:cs="Times New Roman"/>
      </w:rPr>
    </w:lvl>
    <w:lvl w:ilvl="6" w:tplc="B0CC2BD8">
      <w:numFmt w:val="none"/>
      <w:lvlText w:val=""/>
      <w:lvlJc w:val="left"/>
      <w:pPr>
        <w:tabs>
          <w:tab w:val="num" w:pos="360"/>
        </w:tabs>
      </w:pPr>
      <w:rPr>
        <w:rFonts w:cs="Times New Roman"/>
      </w:rPr>
    </w:lvl>
    <w:lvl w:ilvl="7" w:tplc="5B16D588">
      <w:numFmt w:val="none"/>
      <w:lvlText w:val=""/>
      <w:lvlJc w:val="left"/>
      <w:pPr>
        <w:tabs>
          <w:tab w:val="num" w:pos="360"/>
        </w:tabs>
      </w:pPr>
      <w:rPr>
        <w:rFonts w:cs="Times New Roman"/>
      </w:rPr>
    </w:lvl>
    <w:lvl w:ilvl="8" w:tplc="7DE8C4A6">
      <w:numFmt w:val="none"/>
      <w:lvlText w:val=""/>
      <w:lvlJc w:val="left"/>
      <w:pPr>
        <w:tabs>
          <w:tab w:val="num" w:pos="360"/>
        </w:tabs>
      </w:pPr>
      <w:rPr>
        <w:rFonts w:cs="Times New Roman"/>
      </w:rPr>
    </w:lvl>
  </w:abstractNum>
  <w:abstractNum w:abstractNumId="6">
    <w:nsid w:val="008D56BA"/>
    <w:multiLevelType w:val="hybridMultilevel"/>
    <w:tmpl w:val="A730764C"/>
    <w:lvl w:ilvl="0" w:tplc="A11E8B9E">
      <w:start w:val="4"/>
      <w:numFmt w:val="decimal"/>
      <w:lvlText w:val="%1."/>
      <w:lvlJc w:val="left"/>
      <w:pPr>
        <w:ind w:left="1080" w:hanging="360"/>
      </w:pPr>
      <w:rPr>
        <w:rFonts w:cs="Times New Roman" w:hint="default"/>
        <w:color w:val="00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00FD1D94"/>
    <w:multiLevelType w:val="hybridMultilevel"/>
    <w:tmpl w:val="40765EB4"/>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1302A70"/>
    <w:multiLevelType w:val="singleLevel"/>
    <w:tmpl w:val="6388F7EE"/>
    <w:lvl w:ilvl="0">
      <w:start w:val="8"/>
      <w:numFmt w:val="decimal"/>
      <w:lvlText w:val="%1."/>
      <w:legacy w:legacy="1" w:legacySpace="0" w:legacyIndent="267"/>
      <w:lvlJc w:val="left"/>
      <w:rPr>
        <w:rFonts w:ascii="Times New Roman" w:hAnsi="Times New Roman" w:cs="Times New Roman" w:hint="default"/>
      </w:rPr>
    </w:lvl>
  </w:abstractNum>
  <w:abstractNum w:abstractNumId="9">
    <w:nsid w:val="03E46B79"/>
    <w:multiLevelType w:val="hybridMultilevel"/>
    <w:tmpl w:val="49D28CE2"/>
    <w:lvl w:ilvl="0" w:tplc="C6228080">
      <w:start w:val="5"/>
      <w:numFmt w:val="decimal"/>
      <w:lvlText w:val="%1."/>
      <w:lvlJc w:val="left"/>
      <w:pPr>
        <w:ind w:left="936" w:hanging="360"/>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abstractNum w:abstractNumId="10">
    <w:nsid w:val="056D6145"/>
    <w:multiLevelType w:val="hybridMultilevel"/>
    <w:tmpl w:val="0EF4F8D4"/>
    <w:lvl w:ilvl="0" w:tplc="A1F00B04">
      <w:start w:val="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B43168"/>
    <w:multiLevelType w:val="hybridMultilevel"/>
    <w:tmpl w:val="DCB0DE08"/>
    <w:lvl w:ilvl="0" w:tplc="8808FD94">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836303C"/>
    <w:multiLevelType w:val="multilevel"/>
    <w:tmpl w:val="E556AC98"/>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10344134"/>
    <w:multiLevelType w:val="singleLevel"/>
    <w:tmpl w:val="5EA0821C"/>
    <w:lvl w:ilvl="0">
      <w:start w:val="12"/>
      <w:numFmt w:val="decimal"/>
      <w:lvlText w:val="%1."/>
      <w:legacy w:legacy="1" w:legacySpace="0" w:legacyIndent="551"/>
      <w:lvlJc w:val="left"/>
      <w:rPr>
        <w:rFonts w:ascii="Times New Roman" w:hAnsi="Times New Roman" w:cs="Times New Roman" w:hint="default"/>
      </w:rPr>
    </w:lvl>
  </w:abstractNum>
  <w:abstractNum w:abstractNumId="14">
    <w:nsid w:val="12EB6689"/>
    <w:multiLevelType w:val="hybridMultilevel"/>
    <w:tmpl w:val="0864369C"/>
    <w:lvl w:ilvl="0" w:tplc="F1D64742">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A4572F4"/>
    <w:multiLevelType w:val="hybridMultilevel"/>
    <w:tmpl w:val="A22E7056"/>
    <w:lvl w:ilvl="0" w:tplc="14161078">
      <w:start w:val="1"/>
      <w:numFmt w:val="bullet"/>
      <w:lvlText w:val=""/>
      <w:lvlPicBulletId w:val="1"/>
      <w:lvlJc w:val="left"/>
      <w:pPr>
        <w:tabs>
          <w:tab w:val="num" w:pos="720"/>
        </w:tabs>
        <w:ind w:left="720" w:hanging="360"/>
      </w:pPr>
      <w:rPr>
        <w:rFonts w:ascii="Symbol" w:hAnsi="Symbol" w:hint="default"/>
      </w:rPr>
    </w:lvl>
    <w:lvl w:ilvl="1" w:tplc="38BE25BE" w:tentative="1">
      <w:start w:val="1"/>
      <w:numFmt w:val="bullet"/>
      <w:lvlText w:val=""/>
      <w:lvlJc w:val="left"/>
      <w:pPr>
        <w:tabs>
          <w:tab w:val="num" w:pos="1440"/>
        </w:tabs>
        <w:ind w:left="1440" w:hanging="360"/>
      </w:pPr>
      <w:rPr>
        <w:rFonts w:ascii="Symbol" w:hAnsi="Symbol" w:hint="default"/>
      </w:rPr>
    </w:lvl>
    <w:lvl w:ilvl="2" w:tplc="54C2F32C" w:tentative="1">
      <w:start w:val="1"/>
      <w:numFmt w:val="bullet"/>
      <w:lvlText w:val=""/>
      <w:lvlJc w:val="left"/>
      <w:pPr>
        <w:tabs>
          <w:tab w:val="num" w:pos="2160"/>
        </w:tabs>
        <w:ind w:left="2160" w:hanging="360"/>
      </w:pPr>
      <w:rPr>
        <w:rFonts w:ascii="Symbol" w:hAnsi="Symbol" w:hint="default"/>
      </w:rPr>
    </w:lvl>
    <w:lvl w:ilvl="3" w:tplc="8EFE4BE4" w:tentative="1">
      <w:start w:val="1"/>
      <w:numFmt w:val="bullet"/>
      <w:lvlText w:val=""/>
      <w:lvlJc w:val="left"/>
      <w:pPr>
        <w:tabs>
          <w:tab w:val="num" w:pos="2880"/>
        </w:tabs>
        <w:ind w:left="2880" w:hanging="360"/>
      </w:pPr>
      <w:rPr>
        <w:rFonts w:ascii="Symbol" w:hAnsi="Symbol" w:hint="default"/>
      </w:rPr>
    </w:lvl>
    <w:lvl w:ilvl="4" w:tplc="B6D0CBAE" w:tentative="1">
      <w:start w:val="1"/>
      <w:numFmt w:val="bullet"/>
      <w:lvlText w:val=""/>
      <w:lvlJc w:val="left"/>
      <w:pPr>
        <w:tabs>
          <w:tab w:val="num" w:pos="3600"/>
        </w:tabs>
        <w:ind w:left="3600" w:hanging="360"/>
      </w:pPr>
      <w:rPr>
        <w:rFonts w:ascii="Symbol" w:hAnsi="Symbol" w:hint="default"/>
      </w:rPr>
    </w:lvl>
    <w:lvl w:ilvl="5" w:tplc="48902AA6" w:tentative="1">
      <w:start w:val="1"/>
      <w:numFmt w:val="bullet"/>
      <w:lvlText w:val=""/>
      <w:lvlJc w:val="left"/>
      <w:pPr>
        <w:tabs>
          <w:tab w:val="num" w:pos="4320"/>
        </w:tabs>
        <w:ind w:left="4320" w:hanging="360"/>
      </w:pPr>
      <w:rPr>
        <w:rFonts w:ascii="Symbol" w:hAnsi="Symbol" w:hint="default"/>
      </w:rPr>
    </w:lvl>
    <w:lvl w:ilvl="6" w:tplc="9C7A59C6" w:tentative="1">
      <w:start w:val="1"/>
      <w:numFmt w:val="bullet"/>
      <w:lvlText w:val=""/>
      <w:lvlJc w:val="left"/>
      <w:pPr>
        <w:tabs>
          <w:tab w:val="num" w:pos="5040"/>
        </w:tabs>
        <w:ind w:left="5040" w:hanging="360"/>
      </w:pPr>
      <w:rPr>
        <w:rFonts w:ascii="Symbol" w:hAnsi="Symbol" w:hint="default"/>
      </w:rPr>
    </w:lvl>
    <w:lvl w:ilvl="7" w:tplc="765AD832" w:tentative="1">
      <w:start w:val="1"/>
      <w:numFmt w:val="bullet"/>
      <w:lvlText w:val=""/>
      <w:lvlJc w:val="left"/>
      <w:pPr>
        <w:tabs>
          <w:tab w:val="num" w:pos="5760"/>
        </w:tabs>
        <w:ind w:left="5760" w:hanging="360"/>
      </w:pPr>
      <w:rPr>
        <w:rFonts w:ascii="Symbol" w:hAnsi="Symbol" w:hint="default"/>
      </w:rPr>
    </w:lvl>
    <w:lvl w:ilvl="8" w:tplc="9AB46EC4" w:tentative="1">
      <w:start w:val="1"/>
      <w:numFmt w:val="bullet"/>
      <w:lvlText w:val=""/>
      <w:lvlJc w:val="left"/>
      <w:pPr>
        <w:tabs>
          <w:tab w:val="num" w:pos="6480"/>
        </w:tabs>
        <w:ind w:left="6480" w:hanging="360"/>
      </w:pPr>
      <w:rPr>
        <w:rFonts w:ascii="Symbol" w:hAnsi="Symbol" w:hint="default"/>
      </w:rPr>
    </w:lvl>
  </w:abstractNum>
  <w:abstractNum w:abstractNumId="16">
    <w:nsid w:val="201C001C"/>
    <w:multiLevelType w:val="multilevel"/>
    <w:tmpl w:val="E480860C"/>
    <w:lvl w:ilvl="0">
      <w:start w:val="1"/>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24242696"/>
    <w:multiLevelType w:val="hybridMultilevel"/>
    <w:tmpl w:val="B7AAA432"/>
    <w:lvl w:ilvl="0" w:tplc="87B2451C">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69736C1"/>
    <w:multiLevelType w:val="multilevel"/>
    <w:tmpl w:val="949CAA86"/>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2B5D4EBA"/>
    <w:multiLevelType w:val="hybridMultilevel"/>
    <w:tmpl w:val="F8B6F9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11D5ACC"/>
    <w:multiLevelType w:val="multilevel"/>
    <w:tmpl w:val="43380E8A"/>
    <w:lvl w:ilvl="0">
      <w:start w:val="1"/>
      <w:numFmt w:val="decimal"/>
      <w:lvlText w:val="%1."/>
      <w:lvlJc w:val="left"/>
      <w:pPr>
        <w:ind w:left="928" w:hanging="360"/>
      </w:pPr>
      <w:rPr>
        <w:rFonts w:cs="Times New Roman"/>
      </w:rPr>
    </w:lvl>
    <w:lvl w:ilvl="1">
      <w:start w:val="1"/>
      <w:numFmt w:val="decimal"/>
      <w:isLgl/>
      <w:lvlText w:val="%1.%2."/>
      <w:lvlJc w:val="left"/>
      <w:pPr>
        <w:ind w:left="1620" w:hanging="72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3060" w:hanging="2160"/>
      </w:pPr>
      <w:rPr>
        <w:rFonts w:cs="Times New Roman" w:hint="default"/>
      </w:rPr>
    </w:lvl>
  </w:abstractNum>
  <w:abstractNum w:abstractNumId="21">
    <w:nsid w:val="32BB5D5F"/>
    <w:multiLevelType w:val="hybridMultilevel"/>
    <w:tmpl w:val="F8B6F9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3157332"/>
    <w:multiLevelType w:val="multilevel"/>
    <w:tmpl w:val="2DBE29F4"/>
    <w:lvl w:ilvl="0">
      <w:start w:val="1"/>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338F405C"/>
    <w:multiLevelType w:val="multilevel"/>
    <w:tmpl w:val="8362BA12"/>
    <w:lvl w:ilvl="0">
      <w:start w:val="1"/>
      <w:numFmt w:val="decimal"/>
      <w:lvlText w:val="%1."/>
      <w:lvlJc w:val="left"/>
      <w:pPr>
        <w:ind w:left="675" w:hanging="675"/>
      </w:pPr>
      <w:rPr>
        <w:rFonts w:cs="Times New Roman" w:hint="default"/>
        <w:color w:val="000000"/>
      </w:rPr>
    </w:lvl>
    <w:lvl w:ilvl="1">
      <w:start w:val="4"/>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24">
    <w:nsid w:val="3B811474"/>
    <w:multiLevelType w:val="hybridMultilevel"/>
    <w:tmpl w:val="3254480E"/>
    <w:lvl w:ilvl="0" w:tplc="170EE768">
      <w:start w:val="3"/>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5">
    <w:nsid w:val="432113AC"/>
    <w:multiLevelType w:val="singleLevel"/>
    <w:tmpl w:val="E91EA46E"/>
    <w:lvl w:ilvl="0">
      <w:start w:val="1"/>
      <w:numFmt w:val="decimal"/>
      <w:lvlText w:val="%1."/>
      <w:legacy w:legacy="1" w:legacySpace="0" w:legacyIndent="259"/>
      <w:lvlJc w:val="left"/>
      <w:rPr>
        <w:rFonts w:ascii="Times New Roman" w:hAnsi="Times New Roman" w:cs="Times New Roman" w:hint="default"/>
      </w:rPr>
    </w:lvl>
  </w:abstractNum>
  <w:abstractNum w:abstractNumId="26">
    <w:nsid w:val="44F246E1"/>
    <w:multiLevelType w:val="hybridMultilevel"/>
    <w:tmpl w:val="0470B11C"/>
    <w:lvl w:ilvl="0" w:tplc="2A70790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7276F54"/>
    <w:multiLevelType w:val="hybridMultilevel"/>
    <w:tmpl w:val="8984FD7A"/>
    <w:lvl w:ilvl="0" w:tplc="F89AC9E8">
      <w:start w:val="1"/>
      <w:numFmt w:val="bullet"/>
      <w:lvlText w:val=""/>
      <w:lvlPicBulletId w:val="4"/>
      <w:lvlJc w:val="left"/>
      <w:pPr>
        <w:tabs>
          <w:tab w:val="num" w:pos="720"/>
        </w:tabs>
        <w:ind w:left="720" w:hanging="360"/>
      </w:pPr>
      <w:rPr>
        <w:rFonts w:ascii="Symbol" w:hAnsi="Symbol" w:hint="default"/>
      </w:rPr>
    </w:lvl>
    <w:lvl w:ilvl="1" w:tplc="84228ECA" w:tentative="1">
      <w:start w:val="1"/>
      <w:numFmt w:val="bullet"/>
      <w:lvlText w:val=""/>
      <w:lvlJc w:val="left"/>
      <w:pPr>
        <w:tabs>
          <w:tab w:val="num" w:pos="1440"/>
        </w:tabs>
        <w:ind w:left="1440" w:hanging="360"/>
      </w:pPr>
      <w:rPr>
        <w:rFonts w:ascii="Symbol" w:hAnsi="Symbol" w:hint="default"/>
      </w:rPr>
    </w:lvl>
    <w:lvl w:ilvl="2" w:tplc="60BEDC30" w:tentative="1">
      <w:start w:val="1"/>
      <w:numFmt w:val="bullet"/>
      <w:lvlText w:val=""/>
      <w:lvlJc w:val="left"/>
      <w:pPr>
        <w:tabs>
          <w:tab w:val="num" w:pos="2160"/>
        </w:tabs>
        <w:ind w:left="2160" w:hanging="360"/>
      </w:pPr>
      <w:rPr>
        <w:rFonts w:ascii="Symbol" w:hAnsi="Symbol" w:hint="default"/>
      </w:rPr>
    </w:lvl>
    <w:lvl w:ilvl="3" w:tplc="D2A22004" w:tentative="1">
      <w:start w:val="1"/>
      <w:numFmt w:val="bullet"/>
      <w:lvlText w:val=""/>
      <w:lvlJc w:val="left"/>
      <w:pPr>
        <w:tabs>
          <w:tab w:val="num" w:pos="2880"/>
        </w:tabs>
        <w:ind w:left="2880" w:hanging="360"/>
      </w:pPr>
      <w:rPr>
        <w:rFonts w:ascii="Symbol" w:hAnsi="Symbol" w:hint="default"/>
      </w:rPr>
    </w:lvl>
    <w:lvl w:ilvl="4" w:tplc="B220F9DE" w:tentative="1">
      <w:start w:val="1"/>
      <w:numFmt w:val="bullet"/>
      <w:lvlText w:val=""/>
      <w:lvlJc w:val="left"/>
      <w:pPr>
        <w:tabs>
          <w:tab w:val="num" w:pos="3600"/>
        </w:tabs>
        <w:ind w:left="3600" w:hanging="360"/>
      </w:pPr>
      <w:rPr>
        <w:rFonts w:ascii="Symbol" w:hAnsi="Symbol" w:hint="default"/>
      </w:rPr>
    </w:lvl>
    <w:lvl w:ilvl="5" w:tplc="64A8E374" w:tentative="1">
      <w:start w:val="1"/>
      <w:numFmt w:val="bullet"/>
      <w:lvlText w:val=""/>
      <w:lvlJc w:val="left"/>
      <w:pPr>
        <w:tabs>
          <w:tab w:val="num" w:pos="4320"/>
        </w:tabs>
        <w:ind w:left="4320" w:hanging="360"/>
      </w:pPr>
      <w:rPr>
        <w:rFonts w:ascii="Symbol" w:hAnsi="Symbol" w:hint="default"/>
      </w:rPr>
    </w:lvl>
    <w:lvl w:ilvl="6" w:tplc="7E3C5D36" w:tentative="1">
      <w:start w:val="1"/>
      <w:numFmt w:val="bullet"/>
      <w:lvlText w:val=""/>
      <w:lvlJc w:val="left"/>
      <w:pPr>
        <w:tabs>
          <w:tab w:val="num" w:pos="5040"/>
        </w:tabs>
        <w:ind w:left="5040" w:hanging="360"/>
      </w:pPr>
      <w:rPr>
        <w:rFonts w:ascii="Symbol" w:hAnsi="Symbol" w:hint="default"/>
      </w:rPr>
    </w:lvl>
    <w:lvl w:ilvl="7" w:tplc="400428FA" w:tentative="1">
      <w:start w:val="1"/>
      <w:numFmt w:val="bullet"/>
      <w:lvlText w:val=""/>
      <w:lvlJc w:val="left"/>
      <w:pPr>
        <w:tabs>
          <w:tab w:val="num" w:pos="5760"/>
        </w:tabs>
        <w:ind w:left="5760" w:hanging="360"/>
      </w:pPr>
      <w:rPr>
        <w:rFonts w:ascii="Symbol" w:hAnsi="Symbol" w:hint="default"/>
      </w:rPr>
    </w:lvl>
    <w:lvl w:ilvl="8" w:tplc="5F7A2910" w:tentative="1">
      <w:start w:val="1"/>
      <w:numFmt w:val="bullet"/>
      <w:lvlText w:val=""/>
      <w:lvlJc w:val="left"/>
      <w:pPr>
        <w:tabs>
          <w:tab w:val="num" w:pos="6480"/>
        </w:tabs>
        <w:ind w:left="6480" w:hanging="360"/>
      </w:pPr>
      <w:rPr>
        <w:rFonts w:ascii="Symbol" w:hAnsi="Symbol" w:hint="default"/>
      </w:rPr>
    </w:lvl>
  </w:abstractNum>
  <w:abstractNum w:abstractNumId="28">
    <w:nsid w:val="47B94A9C"/>
    <w:multiLevelType w:val="hybridMultilevel"/>
    <w:tmpl w:val="B28C153A"/>
    <w:lvl w:ilvl="0" w:tplc="04190001">
      <w:start w:val="3"/>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8B22830"/>
    <w:multiLevelType w:val="hybridMultilevel"/>
    <w:tmpl w:val="D812B4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B1118F6"/>
    <w:multiLevelType w:val="hybridMultilevel"/>
    <w:tmpl w:val="C7DE261E"/>
    <w:lvl w:ilvl="0" w:tplc="9E6052F6">
      <w:start w:val="1"/>
      <w:numFmt w:val="bullet"/>
      <w:lvlText w:val=""/>
      <w:lvlPicBulletId w:val="0"/>
      <w:lvlJc w:val="left"/>
      <w:pPr>
        <w:tabs>
          <w:tab w:val="num" w:pos="720"/>
        </w:tabs>
        <w:ind w:left="720" w:hanging="360"/>
      </w:pPr>
      <w:rPr>
        <w:rFonts w:ascii="Symbol" w:hAnsi="Symbol" w:hint="default"/>
        <w:sz w:val="40"/>
      </w:rPr>
    </w:lvl>
    <w:lvl w:ilvl="1" w:tplc="41C4707A" w:tentative="1">
      <w:start w:val="1"/>
      <w:numFmt w:val="bullet"/>
      <w:lvlText w:val=""/>
      <w:lvlJc w:val="left"/>
      <w:pPr>
        <w:tabs>
          <w:tab w:val="num" w:pos="1440"/>
        </w:tabs>
        <w:ind w:left="1440" w:hanging="360"/>
      </w:pPr>
      <w:rPr>
        <w:rFonts w:ascii="Symbol" w:hAnsi="Symbol" w:hint="default"/>
      </w:rPr>
    </w:lvl>
    <w:lvl w:ilvl="2" w:tplc="87984C4C" w:tentative="1">
      <w:start w:val="1"/>
      <w:numFmt w:val="bullet"/>
      <w:lvlText w:val=""/>
      <w:lvlJc w:val="left"/>
      <w:pPr>
        <w:tabs>
          <w:tab w:val="num" w:pos="2160"/>
        </w:tabs>
        <w:ind w:left="2160" w:hanging="360"/>
      </w:pPr>
      <w:rPr>
        <w:rFonts w:ascii="Symbol" w:hAnsi="Symbol" w:hint="default"/>
      </w:rPr>
    </w:lvl>
    <w:lvl w:ilvl="3" w:tplc="7E723EE2" w:tentative="1">
      <w:start w:val="1"/>
      <w:numFmt w:val="bullet"/>
      <w:lvlText w:val=""/>
      <w:lvlJc w:val="left"/>
      <w:pPr>
        <w:tabs>
          <w:tab w:val="num" w:pos="2880"/>
        </w:tabs>
        <w:ind w:left="2880" w:hanging="360"/>
      </w:pPr>
      <w:rPr>
        <w:rFonts w:ascii="Symbol" w:hAnsi="Symbol" w:hint="default"/>
      </w:rPr>
    </w:lvl>
    <w:lvl w:ilvl="4" w:tplc="CFF6D072" w:tentative="1">
      <w:start w:val="1"/>
      <w:numFmt w:val="bullet"/>
      <w:lvlText w:val=""/>
      <w:lvlJc w:val="left"/>
      <w:pPr>
        <w:tabs>
          <w:tab w:val="num" w:pos="3600"/>
        </w:tabs>
        <w:ind w:left="3600" w:hanging="360"/>
      </w:pPr>
      <w:rPr>
        <w:rFonts w:ascii="Symbol" w:hAnsi="Symbol" w:hint="default"/>
      </w:rPr>
    </w:lvl>
    <w:lvl w:ilvl="5" w:tplc="6662284E" w:tentative="1">
      <w:start w:val="1"/>
      <w:numFmt w:val="bullet"/>
      <w:lvlText w:val=""/>
      <w:lvlJc w:val="left"/>
      <w:pPr>
        <w:tabs>
          <w:tab w:val="num" w:pos="4320"/>
        </w:tabs>
        <w:ind w:left="4320" w:hanging="360"/>
      </w:pPr>
      <w:rPr>
        <w:rFonts w:ascii="Symbol" w:hAnsi="Symbol" w:hint="default"/>
      </w:rPr>
    </w:lvl>
    <w:lvl w:ilvl="6" w:tplc="93DAB34A" w:tentative="1">
      <w:start w:val="1"/>
      <w:numFmt w:val="bullet"/>
      <w:lvlText w:val=""/>
      <w:lvlJc w:val="left"/>
      <w:pPr>
        <w:tabs>
          <w:tab w:val="num" w:pos="5040"/>
        </w:tabs>
        <w:ind w:left="5040" w:hanging="360"/>
      </w:pPr>
      <w:rPr>
        <w:rFonts w:ascii="Symbol" w:hAnsi="Symbol" w:hint="default"/>
      </w:rPr>
    </w:lvl>
    <w:lvl w:ilvl="7" w:tplc="908A93B8" w:tentative="1">
      <w:start w:val="1"/>
      <w:numFmt w:val="bullet"/>
      <w:lvlText w:val=""/>
      <w:lvlJc w:val="left"/>
      <w:pPr>
        <w:tabs>
          <w:tab w:val="num" w:pos="5760"/>
        </w:tabs>
        <w:ind w:left="5760" w:hanging="360"/>
      </w:pPr>
      <w:rPr>
        <w:rFonts w:ascii="Symbol" w:hAnsi="Symbol" w:hint="default"/>
      </w:rPr>
    </w:lvl>
    <w:lvl w:ilvl="8" w:tplc="9B5A67F8" w:tentative="1">
      <w:start w:val="1"/>
      <w:numFmt w:val="bullet"/>
      <w:lvlText w:val=""/>
      <w:lvlJc w:val="left"/>
      <w:pPr>
        <w:tabs>
          <w:tab w:val="num" w:pos="6480"/>
        </w:tabs>
        <w:ind w:left="6480" w:hanging="360"/>
      </w:pPr>
      <w:rPr>
        <w:rFonts w:ascii="Symbol" w:hAnsi="Symbol" w:hint="default"/>
      </w:rPr>
    </w:lvl>
  </w:abstractNum>
  <w:abstractNum w:abstractNumId="31">
    <w:nsid w:val="4D2E3346"/>
    <w:multiLevelType w:val="hybridMultilevel"/>
    <w:tmpl w:val="A7108FBE"/>
    <w:lvl w:ilvl="0" w:tplc="C98C7F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4FC757E3"/>
    <w:multiLevelType w:val="hybridMultilevel"/>
    <w:tmpl w:val="877035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7630ED"/>
    <w:multiLevelType w:val="hybridMultilevel"/>
    <w:tmpl w:val="5882D53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8327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cs="Times New Roman"/>
        <w:b w:val="0"/>
        <w:bCs w:val="0"/>
        <w:i w:val="0"/>
        <w:iCs w:val="0"/>
        <w:smallCaps w:val="0"/>
        <w:strike w:val="0"/>
        <w:color w:val="000000"/>
        <w:spacing w:val="0"/>
        <w:w w:val="100"/>
        <w:position w:val="0"/>
        <w:sz w:val="26"/>
        <w:szCs w:val="26"/>
        <w:u w:val="none"/>
      </w:rPr>
    </w:lvl>
  </w:abstractNum>
  <w:abstractNum w:abstractNumId="35">
    <w:nsid w:val="5C65650D"/>
    <w:multiLevelType w:val="hybridMultilevel"/>
    <w:tmpl w:val="F9EC72AC"/>
    <w:lvl w:ilvl="0" w:tplc="BA96B9FE">
      <w:start w:val="5"/>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6">
    <w:nsid w:val="5D08530C"/>
    <w:multiLevelType w:val="multilevel"/>
    <w:tmpl w:val="50E85C22"/>
    <w:lvl w:ilvl="0">
      <w:start w:val="1"/>
      <w:numFmt w:val="decimal"/>
      <w:lvlText w:val="%1."/>
      <w:lvlJc w:val="left"/>
      <w:pPr>
        <w:ind w:left="786" w:hanging="360"/>
      </w:pPr>
      <w:rPr>
        <w:rFonts w:ascii="Times New Roman" w:eastAsia="Times New Roman" w:hAnsi="Times New Roman" w:cs="Times New Roman"/>
      </w:rPr>
    </w:lvl>
    <w:lvl w:ilvl="1">
      <w:start w:val="1"/>
      <w:numFmt w:val="decimal"/>
      <w:lvlText w:val="%2."/>
      <w:lvlJc w:val="left"/>
      <w:pPr>
        <w:ind w:left="3272"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37">
    <w:nsid w:val="62BD3203"/>
    <w:multiLevelType w:val="hybridMultilevel"/>
    <w:tmpl w:val="F8B6F9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42364B2"/>
    <w:multiLevelType w:val="hybridMultilevel"/>
    <w:tmpl w:val="B412A202"/>
    <w:lvl w:ilvl="0" w:tplc="AC78F078">
      <w:start w:val="1"/>
      <w:numFmt w:val="bullet"/>
      <w:lvlText w:val=""/>
      <w:lvlPicBulletId w:val="5"/>
      <w:lvlJc w:val="left"/>
      <w:pPr>
        <w:tabs>
          <w:tab w:val="num" w:pos="720"/>
        </w:tabs>
        <w:ind w:left="720" w:hanging="360"/>
      </w:pPr>
      <w:rPr>
        <w:rFonts w:ascii="Symbol" w:hAnsi="Symbol" w:hint="default"/>
      </w:rPr>
    </w:lvl>
    <w:lvl w:ilvl="1" w:tplc="A9C22CE8" w:tentative="1">
      <w:start w:val="1"/>
      <w:numFmt w:val="bullet"/>
      <w:lvlText w:val=""/>
      <w:lvlJc w:val="left"/>
      <w:pPr>
        <w:tabs>
          <w:tab w:val="num" w:pos="1440"/>
        </w:tabs>
        <w:ind w:left="1440" w:hanging="360"/>
      </w:pPr>
      <w:rPr>
        <w:rFonts w:ascii="Symbol" w:hAnsi="Symbol" w:hint="default"/>
      </w:rPr>
    </w:lvl>
    <w:lvl w:ilvl="2" w:tplc="2004B4F2" w:tentative="1">
      <w:start w:val="1"/>
      <w:numFmt w:val="bullet"/>
      <w:lvlText w:val=""/>
      <w:lvlJc w:val="left"/>
      <w:pPr>
        <w:tabs>
          <w:tab w:val="num" w:pos="2160"/>
        </w:tabs>
        <w:ind w:left="2160" w:hanging="360"/>
      </w:pPr>
      <w:rPr>
        <w:rFonts w:ascii="Symbol" w:hAnsi="Symbol" w:hint="default"/>
      </w:rPr>
    </w:lvl>
    <w:lvl w:ilvl="3" w:tplc="45683C84" w:tentative="1">
      <w:start w:val="1"/>
      <w:numFmt w:val="bullet"/>
      <w:lvlText w:val=""/>
      <w:lvlJc w:val="left"/>
      <w:pPr>
        <w:tabs>
          <w:tab w:val="num" w:pos="2880"/>
        </w:tabs>
        <w:ind w:left="2880" w:hanging="360"/>
      </w:pPr>
      <w:rPr>
        <w:rFonts w:ascii="Symbol" w:hAnsi="Symbol" w:hint="default"/>
      </w:rPr>
    </w:lvl>
    <w:lvl w:ilvl="4" w:tplc="F1841668" w:tentative="1">
      <w:start w:val="1"/>
      <w:numFmt w:val="bullet"/>
      <w:lvlText w:val=""/>
      <w:lvlJc w:val="left"/>
      <w:pPr>
        <w:tabs>
          <w:tab w:val="num" w:pos="3600"/>
        </w:tabs>
        <w:ind w:left="3600" w:hanging="360"/>
      </w:pPr>
      <w:rPr>
        <w:rFonts w:ascii="Symbol" w:hAnsi="Symbol" w:hint="default"/>
      </w:rPr>
    </w:lvl>
    <w:lvl w:ilvl="5" w:tplc="D19AB2A2" w:tentative="1">
      <w:start w:val="1"/>
      <w:numFmt w:val="bullet"/>
      <w:lvlText w:val=""/>
      <w:lvlJc w:val="left"/>
      <w:pPr>
        <w:tabs>
          <w:tab w:val="num" w:pos="4320"/>
        </w:tabs>
        <w:ind w:left="4320" w:hanging="360"/>
      </w:pPr>
      <w:rPr>
        <w:rFonts w:ascii="Symbol" w:hAnsi="Symbol" w:hint="default"/>
      </w:rPr>
    </w:lvl>
    <w:lvl w:ilvl="6" w:tplc="644634AE" w:tentative="1">
      <w:start w:val="1"/>
      <w:numFmt w:val="bullet"/>
      <w:lvlText w:val=""/>
      <w:lvlJc w:val="left"/>
      <w:pPr>
        <w:tabs>
          <w:tab w:val="num" w:pos="5040"/>
        </w:tabs>
        <w:ind w:left="5040" w:hanging="360"/>
      </w:pPr>
      <w:rPr>
        <w:rFonts w:ascii="Symbol" w:hAnsi="Symbol" w:hint="default"/>
      </w:rPr>
    </w:lvl>
    <w:lvl w:ilvl="7" w:tplc="4142CB30" w:tentative="1">
      <w:start w:val="1"/>
      <w:numFmt w:val="bullet"/>
      <w:lvlText w:val=""/>
      <w:lvlJc w:val="left"/>
      <w:pPr>
        <w:tabs>
          <w:tab w:val="num" w:pos="5760"/>
        </w:tabs>
        <w:ind w:left="5760" w:hanging="360"/>
      </w:pPr>
      <w:rPr>
        <w:rFonts w:ascii="Symbol" w:hAnsi="Symbol" w:hint="default"/>
      </w:rPr>
    </w:lvl>
    <w:lvl w:ilvl="8" w:tplc="9558C328" w:tentative="1">
      <w:start w:val="1"/>
      <w:numFmt w:val="bullet"/>
      <w:lvlText w:val=""/>
      <w:lvlJc w:val="left"/>
      <w:pPr>
        <w:tabs>
          <w:tab w:val="num" w:pos="6480"/>
        </w:tabs>
        <w:ind w:left="6480" w:hanging="360"/>
      </w:pPr>
      <w:rPr>
        <w:rFonts w:ascii="Symbol" w:hAnsi="Symbol" w:hint="default"/>
      </w:rPr>
    </w:lvl>
  </w:abstractNum>
  <w:abstractNum w:abstractNumId="39">
    <w:nsid w:val="64E15B73"/>
    <w:multiLevelType w:val="multilevel"/>
    <w:tmpl w:val="2F08B45A"/>
    <w:lvl w:ilvl="0">
      <w:start w:val="1"/>
      <w:numFmt w:val="decimal"/>
      <w:lvlText w:val="%1"/>
      <w:lvlJc w:val="left"/>
      <w:pPr>
        <w:ind w:left="675" w:hanging="675"/>
      </w:pPr>
      <w:rPr>
        <w:rFonts w:cs="Times New Roman" w:hint="default"/>
      </w:rPr>
    </w:lvl>
    <w:lvl w:ilvl="1">
      <w:start w:val="1"/>
      <w:numFmt w:val="decimal"/>
      <w:lvlText w:val="%1.%2"/>
      <w:lvlJc w:val="left"/>
      <w:pPr>
        <w:ind w:left="1035" w:hanging="675"/>
      </w:pPr>
      <w:rPr>
        <w:rFonts w:cs="Times New Roman" w:hint="default"/>
      </w:rPr>
    </w:lvl>
    <w:lvl w:ilvl="2">
      <w:start w:val="1"/>
      <w:numFmt w:val="decimal"/>
      <w:lvlText w:val="%1.%2.%3"/>
      <w:lvlJc w:val="left"/>
      <w:pPr>
        <w:ind w:left="3556"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40">
    <w:nsid w:val="66CE30DA"/>
    <w:multiLevelType w:val="hybridMultilevel"/>
    <w:tmpl w:val="079A1C9E"/>
    <w:lvl w:ilvl="0" w:tplc="0FB4CC0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8B82373"/>
    <w:multiLevelType w:val="hybridMultilevel"/>
    <w:tmpl w:val="D5CEC0CA"/>
    <w:lvl w:ilvl="0" w:tplc="0419000F">
      <w:start w:val="1"/>
      <w:numFmt w:val="decimal"/>
      <w:lvlText w:val="%1."/>
      <w:lvlJc w:val="left"/>
      <w:pPr>
        <w:ind w:left="785" w:hanging="360"/>
      </w:pPr>
      <w:rPr>
        <w:rFonts w:cs="Times New Roman"/>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42">
    <w:nsid w:val="693E36BC"/>
    <w:multiLevelType w:val="hybridMultilevel"/>
    <w:tmpl w:val="34FE7E58"/>
    <w:lvl w:ilvl="0" w:tplc="6248B89C">
      <w:start w:val="1"/>
      <w:numFmt w:val="bullet"/>
      <w:lvlText w:val=""/>
      <w:lvlPicBulletId w:val="2"/>
      <w:lvlJc w:val="left"/>
      <w:pPr>
        <w:tabs>
          <w:tab w:val="num" w:pos="720"/>
        </w:tabs>
        <w:ind w:left="720" w:hanging="360"/>
      </w:pPr>
      <w:rPr>
        <w:rFonts w:ascii="Symbol" w:hAnsi="Symbol" w:hint="default"/>
      </w:rPr>
    </w:lvl>
    <w:lvl w:ilvl="1" w:tplc="B1C8E45C" w:tentative="1">
      <w:start w:val="1"/>
      <w:numFmt w:val="bullet"/>
      <w:lvlText w:val=""/>
      <w:lvlJc w:val="left"/>
      <w:pPr>
        <w:tabs>
          <w:tab w:val="num" w:pos="1440"/>
        </w:tabs>
        <w:ind w:left="1440" w:hanging="360"/>
      </w:pPr>
      <w:rPr>
        <w:rFonts w:ascii="Symbol" w:hAnsi="Symbol" w:hint="default"/>
      </w:rPr>
    </w:lvl>
    <w:lvl w:ilvl="2" w:tplc="5B88DC5A" w:tentative="1">
      <w:start w:val="1"/>
      <w:numFmt w:val="bullet"/>
      <w:lvlText w:val=""/>
      <w:lvlJc w:val="left"/>
      <w:pPr>
        <w:tabs>
          <w:tab w:val="num" w:pos="2160"/>
        </w:tabs>
        <w:ind w:left="2160" w:hanging="360"/>
      </w:pPr>
      <w:rPr>
        <w:rFonts w:ascii="Symbol" w:hAnsi="Symbol" w:hint="default"/>
      </w:rPr>
    </w:lvl>
    <w:lvl w:ilvl="3" w:tplc="1F3A49EE" w:tentative="1">
      <w:start w:val="1"/>
      <w:numFmt w:val="bullet"/>
      <w:lvlText w:val=""/>
      <w:lvlJc w:val="left"/>
      <w:pPr>
        <w:tabs>
          <w:tab w:val="num" w:pos="2880"/>
        </w:tabs>
        <w:ind w:left="2880" w:hanging="360"/>
      </w:pPr>
      <w:rPr>
        <w:rFonts w:ascii="Symbol" w:hAnsi="Symbol" w:hint="default"/>
      </w:rPr>
    </w:lvl>
    <w:lvl w:ilvl="4" w:tplc="BCBC2000" w:tentative="1">
      <w:start w:val="1"/>
      <w:numFmt w:val="bullet"/>
      <w:lvlText w:val=""/>
      <w:lvlJc w:val="left"/>
      <w:pPr>
        <w:tabs>
          <w:tab w:val="num" w:pos="3600"/>
        </w:tabs>
        <w:ind w:left="3600" w:hanging="360"/>
      </w:pPr>
      <w:rPr>
        <w:rFonts w:ascii="Symbol" w:hAnsi="Symbol" w:hint="default"/>
      </w:rPr>
    </w:lvl>
    <w:lvl w:ilvl="5" w:tplc="24DA39D6" w:tentative="1">
      <w:start w:val="1"/>
      <w:numFmt w:val="bullet"/>
      <w:lvlText w:val=""/>
      <w:lvlJc w:val="left"/>
      <w:pPr>
        <w:tabs>
          <w:tab w:val="num" w:pos="4320"/>
        </w:tabs>
        <w:ind w:left="4320" w:hanging="360"/>
      </w:pPr>
      <w:rPr>
        <w:rFonts w:ascii="Symbol" w:hAnsi="Symbol" w:hint="default"/>
      </w:rPr>
    </w:lvl>
    <w:lvl w:ilvl="6" w:tplc="1C8C6F94" w:tentative="1">
      <w:start w:val="1"/>
      <w:numFmt w:val="bullet"/>
      <w:lvlText w:val=""/>
      <w:lvlJc w:val="left"/>
      <w:pPr>
        <w:tabs>
          <w:tab w:val="num" w:pos="5040"/>
        </w:tabs>
        <w:ind w:left="5040" w:hanging="360"/>
      </w:pPr>
      <w:rPr>
        <w:rFonts w:ascii="Symbol" w:hAnsi="Symbol" w:hint="default"/>
      </w:rPr>
    </w:lvl>
    <w:lvl w:ilvl="7" w:tplc="153ABD5A" w:tentative="1">
      <w:start w:val="1"/>
      <w:numFmt w:val="bullet"/>
      <w:lvlText w:val=""/>
      <w:lvlJc w:val="left"/>
      <w:pPr>
        <w:tabs>
          <w:tab w:val="num" w:pos="5760"/>
        </w:tabs>
        <w:ind w:left="5760" w:hanging="360"/>
      </w:pPr>
      <w:rPr>
        <w:rFonts w:ascii="Symbol" w:hAnsi="Symbol" w:hint="default"/>
      </w:rPr>
    </w:lvl>
    <w:lvl w:ilvl="8" w:tplc="DFBE3BCA" w:tentative="1">
      <w:start w:val="1"/>
      <w:numFmt w:val="bullet"/>
      <w:lvlText w:val=""/>
      <w:lvlJc w:val="left"/>
      <w:pPr>
        <w:tabs>
          <w:tab w:val="num" w:pos="6480"/>
        </w:tabs>
        <w:ind w:left="6480" w:hanging="360"/>
      </w:pPr>
      <w:rPr>
        <w:rFonts w:ascii="Symbol" w:hAnsi="Symbol" w:hint="default"/>
      </w:rPr>
    </w:lvl>
  </w:abstractNum>
  <w:abstractNum w:abstractNumId="43">
    <w:nsid w:val="6A83733F"/>
    <w:multiLevelType w:val="hybridMultilevel"/>
    <w:tmpl w:val="18143F0E"/>
    <w:lvl w:ilvl="0" w:tplc="6F9C3480">
      <w:start w:val="1"/>
      <w:numFmt w:val="bullet"/>
      <w:lvlText w:val=""/>
      <w:lvlPicBulletId w:val="3"/>
      <w:lvlJc w:val="left"/>
      <w:pPr>
        <w:tabs>
          <w:tab w:val="num" w:pos="786"/>
        </w:tabs>
        <w:ind w:left="786" w:hanging="360"/>
      </w:pPr>
      <w:rPr>
        <w:rFonts w:ascii="Symbol" w:hAnsi="Symbol" w:hint="default"/>
      </w:rPr>
    </w:lvl>
    <w:lvl w:ilvl="1" w:tplc="71624344" w:tentative="1">
      <w:start w:val="1"/>
      <w:numFmt w:val="bullet"/>
      <w:lvlText w:val=""/>
      <w:lvlJc w:val="left"/>
      <w:pPr>
        <w:tabs>
          <w:tab w:val="num" w:pos="1440"/>
        </w:tabs>
        <w:ind w:left="1440" w:hanging="360"/>
      </w:pPr>
      <w:rPr>
        <w:rFonts w:ascii="Symbol" w:hAnsi="Symbol" w:hint="default"/>
      </w:rPr>
    </w:lvl>
    <w:lvl w:ilvl="2" w:tplc="1C2AC290" w:tentative="1">
      <w:start w:val="1"/>
      <w:numFmt w:val="bullet"/>
      <w:lvlText w:val=""/>
      <w:lvlJc w:val="left"/>
      <w:pPr>
        <w:tabs>
          <w:tab w:val="num" w:pos="2160"/>
        </w:tabs>
        <w:ind w:left="2160" w:hanging="360"/>
      </w:pPr>
      <w:rPr>
        <w:rFonts w:ascii="Symbol" w:hAnsi="Symbol" w:hint="default"/>
      </w:rPr>
    </w:lvl>
    <w:lvl w:ilvl="3" w:tplc="B2D62D7E" w:tentative="1">
      <w:start w:val="1"/>
      <w:numFmt w:val="bullet"/>
      <w:lvlText w:val=""/>
      <w:lvlJc w:val="left"/>
      <w:pPr>
        <w:tabs>
          <w:tab w:val="num" w:pos="2880"/>
        </w:tabs>
        <w:ind w:left="2880" w:hanging="360"/>
      </w:pPr>
      <w:rPr>
        <w:rFonts w:ascii="Symbol" w:hAnsi="Symbol" w:hint="default"/>
      </w:rPr>
    </w:lvl>
    <w:lvl w:ilvl="4" w:tplc="A4E69F1C" w:tentative="1">
      <w:start w:val="1"/>
      <w:numFmt w:val="bullet"/>
      <w:lvlText w:val=""/>
      <w:lvlJc w:val="left"/>
      <w:pPr>
        <w:tabs>
          <w:tab w:val="num" w:pos="3600"/>
        </w:tabs>
        <w:ind w:left="3600" w:hanging="360"/>
      </w:pPr>
      <w:rPr>
        <w:rFonts w:ascii="Symbol" w:hAnsi="Symbol" w:hint="default"/>
      </w:rPr>
    </w:lvl>
    <w:lvl w:ilvl="5" w:tplc="9D043478" w:tentative="1">
      <w:start w:val="1"/>
      <w:numFmt w:val="bullet"/>
      <w:lvlText w:val=""/>
      <w:lvlJc w:val="left"/>
      <w:pPr>
        <w:tabs>
          <w:tab w:val="num" w:pos="4320"/>
        </w:tabs>
        <w:ind w:left="4320" w:hanging="360"/>
      </w:pPr>
      <w:rPr>
        <w:rFonts w:ascii="Symbol" w:hAnsi="Symbol" w:hint="default"/>
      </w:rPr>
    </w:lvl>
    <w:lvl w:ilvl="6" w:tplc="5B1241D8" w:tentative="1">
      <w:start w:val="1"/>
      <w:numFmt w:val="bullet"/>
      <w:lvlText w:val=""/>
      <w:lvlJc w:val="left"/>
      <w:pPr>
        <w:tabs>
          <w:tab w:val="num" w:pos="5040"/>
        </w:tabs>
        <w:ind w:left="5040" w:hanging="360"/>
      </w:pPr>
      <w:rPr>
        <w:rFonts w:ascii="Symbol" w:hAnsi="Symbol" w:hint="default"/>
      </w:rPr>
    </w:lvl>
    <w:lvl w:ilvl="7" w:tplc="7CC2C15A" w:tentative="1">
      <w:start w:val="1"/>
      <w:numFmt w:val="bullet"/>
      <w:lvlText w:val=""/>
      <w:lvlJc w:val="left"/>
      <w:pPr>
        <w:tabs>
          <w:tab w:val="num" w:pos="5760"/>
        </w:tabs>
        <w:ind w:left="5760" w:hanging="360"/>
      </w:pPr>
      <w:rPr>
        <w:rFonts w:ascii="Symbol" w:hAnsi="Symbol" w:hint="default"/>
      </w:rPr>
    </w:lvl>
    <w:lvl w:ilvl="8" w:tplc="0E16DF58" w:tentative="1">
      <w:start w:val="1"/>
      <w:numFmt w:val="bullet"/>
      <w:lvlText w:val=""/>
      <w:lvlJc w:val="left"/>
      <w:pPr>
        <w:tabs>
          <w:tab w:val="num" w:pos="6480"/>
        </w:tabs>
        <w:ind w:left="6480" w:hanging="360"/>
      </w:pPr>
      <w:rPr>
        <w:rFonts w:ascii="Symbol" w:hAnsi="Symbol" w:hint="default"/>
      </w:rPr>
    </w:lvl>
  </w:abstractNum>
  <w:abstractNum w:abstractNumId="44">
    <w:nsid w:val="6BB729A1"/>
    <w:multiLevelType w:val="multilevel"/>
    <w:tmpl w:val="6A9C5B40"/>
    <w:lvl w:ilvl="0">
      <w:start w:val="1"/>
      <w:numFmt w:val="decimal"/>
      <w:lvlText w:val="1.2.%1."/>
      <w:lvlJc w:val="left"/>
      <w:rPr>
        <w:rFonts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2.%1."/>
      <w:lvlJc w:val="left"/>
      <w:rPr>
        <w:rFonts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2.%1."/>
      <w:lvlJc w:val="left"/>
      <w:rPr>
        <w:rFonts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2.%1."/>
      <w:lvlJc w:val="left"/>
      <w:rPr>
        <w:rFonts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2.%1."/>
      <w:lvlJc w:val="left"/>
      <w:rPr>
        <w:rFonts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2.%1."/>
      <w:lvlJc w:val="left"/>
      <w:rPr>
        <w:rFonts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2.%1."/>
      <w:lvlJc w:val="left"/>
      <w:rPr>
        <w:rFonts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2.%1."/>
      <w:lvlJc w:val="left"/>
      <w:rPr>
        <w:rFonts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2.%1."/>
      <w:lvlJc w:val="left"/>
      <w:rPr>
        <w:rFonts w:cs="Times New Roman"/>
        <w:b w:val="0"/>
        <w:bCs w:val="0"/>
        <w:i w:val="0"/>
        <w:iCs w:val="0"/>
        <w:smallCaps w:val="0"/>
        <w:strike w:val="0"/>
        <w:dstrike w:val="0"/>
        <w:color w:val="000000"/>
        <w:spacing w:val="0"/>
        <w:w w:val="100"/>
        <w:position w:val="0"/>
        <w:sz w:val="26"/>
        <w:szCs w:val="26"/>
        <w:u w:val="none"/>
        <w:effect w:val="none"/>
      </w:rPr>
    </w:lvl>
  </w:abstractNum>
  <w:abstractNum w:abstractNumId="45">
    <w:nsid w:val="71AF1096"/>
    <w:multiLevelType w:val="hybridMultilevel"/>
    <w:tmpl w:val="157EFBC2"/>
    <w:lvl w:ilvl="0" w:tplc="BEB851D0">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1C445D1"/>
    <w:multiLevelType w:val="hybridMultilevel"/>
    <w:tmpl w:val="72EEAE4E"/>
    <w:lvl w:ilvl="0" w:tplc="933033D2">
      <w:start w:val="5"/>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6E9257F"/>
    <w:multiLevelType w:val="multilevel"/>
    <w:tmpl w:val="8362BA12"/>
    <w:lvl w:ilvl="0">
      <w:start w:val="1"/>
      <w:numFmt w:val="decimal"/>
      <w:lvlText w:val="%1."/>
      <w:lvlJc w:val="left"/>
      <w:pPr>
        <w:ind w:left="675" w:hanging="675"/>
      </w:pPr>
      <w:rPr>
        <w:rFonts w:cs="Times New Roman" w:hint="default"/>
        <w:color w:val="000000"/>
      </w:rPr>
    </w:lvl>
    <w:lvl w:ilvl="1">
      <w:start w:val="3"/>
      <w:numFmt w:val="decimal"/>
      <w:lvlText w:val="%1.%2."/>
      <w:lvlJc w:val="left"/>
      <w:pPr>
        <w:ind w:left="720" w:hanging="720"/>
      </w:pPr>
      <w:rPr>
        <w:rFonts w:cs="Times New Roman" w:hint="default"/>
        <w:color w:val="000000"/>
      </w:rPr>
    </w:lvl>
    <w:lvl w:ilvl="2">
      <w:start w:val="1"/>
      <w:numFmt w:val="decimal"/>
      <w:lvlText w:val="%1.%2.%3."/>
      <w:lvlJc w:val="left"/>
      <w:pPr>
        <w:ind w:left="1571"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48">
    <w:nsid w:val="7BCF7957"/>
    <w:multiLevelType w:val="hybridMultilevel"/>
    <w:tmpl w:val="C930B436"/>
    <w:lvl w:ilvl="0" w:tplc="1BF6045E">
      <w:start w:val="4"/>
      <w:numFmt w:val="decimal"/>
      <w:lvlText w:val="%1."/>
      <w:lvlJc w:val="left"/>
      <w:pPr>
        <w:ind w:left="2487" w:hanging="360"/>
      </w:pPr>
      <w:rPr>
        <w:rFonts w:cs="Times New Roman" w:hint="default"/>
        <w:sz w:val="28"/>
        <w:szCs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5"/>
  </w:num>
  <w:num w:numId="2">
    <w:abstractNumId w:val="28"/>
  </w:num>
  <w:num w:numId="3">
    <w:abstractNumId w:val="8"/>
  </w:num>
  <w:num w:numId="4">
    <w:abstractNumId w:val="13"/>
  </w:num>
  <w:num w:numId="5">
    <w:abstractNumId w:val="39"/>
  </w:num>
  <w:num w:numId="6">
    <w:abstractNumId w:val="30"/>
  </w:num>
  <w:num w:numId="7">
    <w:abstractNumId w:val="22"/>
  </w:num>
  <w:num w:numId="8">
    <w:abstractNumId w:val="5"/>
  </w:num>
  <w:num w:numId="9">
    <w:abstractNumId w:val="10"/>
  </w:num>
  <w:num w:numId="10">
    <w:abstractNumId w:val="40"/>
  </w:num>
  <w:num w:numId="11">
    <w:abstractNumId w:val="15"/>
  </w:num>
  <w:num w:numId="12">
    <w:abstractNumId w:val="16"/>
  </w:num>
  <w:num w:numId="13">
    <w:abstractNumId w:val="42"/>
  </w:num>
  <w:num w:numId="14">
    <w:abstractNumId w:val="43"/>
  </w:num>
  <w:num w:numId="15">
    <w:abstractNumId w:val="29"/>
  </w:num>
  <w:num w:numId="16">
    <w:abstractNumId w:val="2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num>
  <w:num w:numId="19">
    <w:abstractNumId w:val="47"/>
  </w:num>
  <w:num w:numId="20">
    <w:abstractNumId w:val="23"/>
  </w:num>
  <w:num w:numId="21">
    <w:abstractNumId w:val="3"/>
  </w:num>
  <w:num w:numId="22">
    <w:abstractNumId w:val="4"/>
  </w:num>
  <w:num w:numId="23">
    <w:abstractNumId w:val="27"/>
  </w:num>
  <w:num w:numId="24">
    <w:abstractNumId w:val="20"/>
  </w:num>
  <w:num w:numId="25">
    <w:abstractNumId w:val="9"/>
  </w:num>
  <w:num w:numId="26">
    <w:abstractNumId w:val="36"/>
  </w:num>
  <w:num w:numId="27">
    <w:abstractNumId w:val="18"/>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38"/>
  </w:num>
  <w:num w:numId="31">
    <w:abstractNumId w:val="21"/>
  </w:num>
  <w:num w:numId="32">
    <w:abstractNumId w:val="26"/>
  </w:num>
  <w:num w:numId="33">
    <w:abstractNumId w:val="48"/>
  </w:num>
  <w:num w:numId="34">
    <w:abstractNumId w:val="11"/>
  </w:num>
  <w:num w:numId="35">
    <w:abstractNumId w:val="19"/>
  </w:num>
  <w:num w:numId="36">
    <w:abstractNumId w:val="37"/>
  </w:num>
  <w:num w:numId="37">
    <w:abstractNumId w:val="45"/>
  </w:num>
  <w:num w:numId="38">
    <w:abstractNumId w:val="6"/>
  </w:num>
  <w:num w:numId="39">
    <w:abstractNumId w:val="17"/>
  </w:num>
  <w:num w:numId="40">
    <w:abstractNumId w:val="7"/>
  </w:num>
  <w:num w:numId="41">
    <w:abstractNumId w:val="14"/>
  </w:num>
  <w:num w:numId="42">
    <w:abstractNumId w:val="46"/>
  </w:num>
  <w:num w:numId="43">
    <w:abstractNumId w:val="0"/>
  </w:num>
  <w:num w:numId="44">
    <w:abstractNumId w:val="34"/>
  </w:num>
  <w:num w:numId="45">
    <w:abstractNumId w:val="1"/>
  </w:num>
  <w:num w:numId="46">
    <w:abstractNumId w:val="32"/>
  </w:num>
  <w:num w:numId="47">
    <w:abstractNumId w:val="12"/>
  </w:num>
  <w:num w:numId="48">
    <w:abstractNumId w:val="41"/>
  </w:num>
  <w:num w:numId="49">
    <w:abstractNumId w:val="33"/>
  </w:num>
  <w:num w:numId="5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E038FD"/>
    <w:rsid w:val="00010581"/>
    <w:rsid w:val="000252FA"/>
    <w:rsid w:val="0002671B"/>
    <w:rsid w:val="000300B3"/>
    <w:rsid w:val="00030318"/>
    <w:rsid w:val="00031617"/>
    <w:rsid w:val="00032B2E"/>
    <w:rsid w:val="00033B58"/>
    <w:rsid w:val="00034E6E"/>
    <w:rsid w:val="000405F7"/>
    <w:rsid w:val="000407B9"/>
    <w:rsid w:val="00042FEA"/>
    <w:rsid w:val="00050E06"/>
    <w:rsid w:val="0005363C"/>
    <w:rsid w:val="00053B33"/>
    <w:rsid w:val="00054FF3"/>
    <w:rsid w:val="00056F88"/>
    <w:rsid w:val="00057654"/>
    <w:rsid w:val="00062342"/>
    <w:rsid w:val="000630F1"/>
    <w:rsid w:val="00065666"/>
    <w:rsid w:val="000766E1"/>
    <w:rsid w:val="00080238"/>
    <w:rsid w:val="00081677"/>
    <w:rsid w:val="00082F69"/>
    <w:rsid w:val="000850F8"/>
    <w:rsid w:val="00093812"/>
    <w:rsid w:val="00095C7F"/>
    <w:rsid w:val="000A048A"/>
    <w:rsid w:val="000A0AD5"/>
    <w:rsid w:val="000A7094"/>
    <w:rsid w:val="000A7D4B"/>
    <w:rsid w:val="000B0D5E"/>
    <w:rsid w:val="000C0024"/>
    <w:rsid w:val="000C03B0"/>
    <w:rsid w:val="000C3EB6"/>
    <w:rsid w:val="000C644B"/>
    <w:rsid w:val="000C75E1"/>
    <w:rsid w:val="000D0D14"/>
    <w:rsid w:val="000D1A2F"/>
    <w:rsid w:val="000D4B2F"/>
    <w:rsid w:val="000F1197"/>
    <w:rsid w:val="00100900"/>
    <w:rsid w:val="001013BF"/>
    <w:rsid w:val="00103E81"/>
    <w:rsid w:val="00104DB6"/>
    <w:rsid w:val="00105836"/>
    <w:rsid w:val="00107C60"/>
    <w:rsid w:val="00115F30"/>
    <w:rsid w:val="0012495E"/>
    <w:rsid w:val="00124F38"/>
    <w:rsid w:val="00125DA5"/>
    <w:rsid w:val="001261E5"/>
    <w:rsid w:val="0012654F"/>
    <w:rsid w:val="0012772D"/>
    <w:rsid w:val="00133B4E"/>
    <w:rsid w:val="00141BA2"/>
    <w:rsid w:val="00143928"/>
    <w:rsid w:val="0014452C"/>
    <w:rsid w:val="00144AD2"/>
    <w:rsid w:val="00145489"/>
    <w:rsid w:val="00150EEC"/>
    <w:rsid w:val="0015519D"/>
    <w:rsid w:val="0016092C"/>
    <w:rsid w:val="00161A31"/>
    <w:rsid w:val="00165E41"/>
    <w:rsid w:val="00167C5C"/>
    <w:rsid w:val="0017254D"/>
    <w:rsid w:val="00173C4D"/>
    <w:rsid w:val="00175A55"/>
    <w:rsid w:val="00182073"/>
    <w:rsid w:val="00182141"/>
    <w:rsid w:val="00186D89"/>
    <w:rsid w:val="001973D1"/>
    <w:rsid w:val="001A2689"/>
    <w:rsid w:val="001A4756"/>
    <w:rsid w:val="001A622E"/>
    <w:rsid w:val="001B0297"/>
    <w:rsid w:val="001B1AD0"/>
    <w:rsid w:val="001B3018"/>
    <w:rsid w:val="001C0C40"/>
    <w:rsid w:val="001C1108"/>
    <w:rsid w:val="001C25DB"/>
    <w:rsid w:val="001C33B5"/>
    <w:rsid w:val="001C3D8E"/>
    <w:rsid w:val="001C4B4D"/>
    <w:rsid w:val="001C6B77"/>
    <w:rsid w:val="001C7E67"/>
    <w:rsid w:val="001D1AD5"/>
    <w:rsid w:val="001D5AFA"/>
    <w:rsid w:val="001D6F6F"/>
    <w:rsid w:val="001E2271"/>
    <w:rsid w:val="001E6C19"/>
    <w:rsid w:val="001F1C0D"/>
    <w:rsid w:val="001F21DC"/>
    <w:rsid w:val="00200AE8"/>
    <w:rsid w:val="002046C2"/>
    <w:rsid w:val="00207164"/>
    <w:rsid w:val="00214D16"/>
    <w:rsid w:val="00217972"/>
    <w:rsid w:val="002207F7"/>
    <w:rsid w:val="00221ECB"/>
    <w:rsid w:val="00223E69"/>
    <w:rsid w:val="00224D85"/>
    <w:rsid w:val="00225B03"/>
    <w:rsid w:val="00227E7A"/>
    <w:rsid w:val="0023014D"/>
    <w:rsid w:val="00230BC1"/>
    <w:rsid w:val="002331D0"/>
    <w:rsid w:val="00233546"/>
    <w:rsid w:val="00246DFE"/>
    <w:rsid w:val="00247315"/>
    <w:rsid w:val="0025214F"/>
    <w:rsid w:val="00256987"/>
    <w:rsid w:val="00265966"/>
    <w:rsid w:val="002726C4"/>
    <w:rsid w:val="002808A1"/>
    <w:rsid w:val="00283539"/>
    <w:rsid w:val="00285297"/>
    <w:rsid w:val="0029131E"/>
    <w:rsid w:val="0029468C"/>
    <w:rsid w:val="00294E35"/>
    <w:rsid w:val="0029509D"/>
    <w:rsid w:val="002952CC"/>
    <w:rsid w:val="00295904"/>
    <w:rsid w:val="00296F59"/>
    <w:rsid w:val="002A52B9"/>
    <w:rsid w:val="002A6725"/>
    <w:rsid w:val="002B0A84"/>
    <w:rsid w:val="002B29BB"/>
    <w:rsid w:val="002C13CF"/>
    <w:rsid w:val="002C2BB9"/>
    <w:rsid w:val="002D20E8"/>
    <w:rsid w:val="002E1AD4"/>
    <w:rsid w:val="002E1FEE"/>
    <w:rsid w:val="002F037A"/>
    <w:rsid w:val="002F1704"/>
    <w:rsid w:val="002F529E"/>
    <w:rsid w:val="0030725A"/>
    <w:rsid w:val="0032100F"/>
    <w:rsid w:val="00322CDB"/>
    <w:rsid w:val="00323924"/>
    <w:rsid w:val="003321B6"/>
    <w:rsid w:val="00333627"/>
    <w:rsid w:val="00346D98"/>
    <w:rsid w:val="0035157C"/>
    <w:rsid w:val="00362493"/>
    <w:rsid w:val="00363248"/>
    <w:rsid w:val="003648F5"/>
    <w:rsid w:val="00365583"/>
    <w:rsid w:val="00365E1C"/>
    <w:rsid w:val="003669D0"/>
    <w:rsid w:val="0037388E"/>
    <w:rsid w:val="00377D05"/>
    <w:rsid w:val="00392F6D"/>
    <w:rsid w:val="003953B8"/>
    <w:rsid w:val="00397559"/>
    <w:rsid w:val="003A2FDF"/>
    <w:rsid w:val="003B3A7A"/>
    <w:rsid w:val="003C0CFB"/>
    <w:rsid w:val="003D3606"/>
    <w:rsid w:val="003E40F9"/>
    <w:rsid w:val="003E5E4D"/>
    <w:rsid w:val="003E717E"/>
    <w:rsid w:val="003F3037"/>
    <w:rsid w:val="003F5754"/>
    <w:rsid w:val="003F794E"/>
    <w:rsid w:val="0040507E"/>
    <w:rsid w:val="0040749A"/>
    <w:rsid w:val="00410115"/>
    <w:rsid w:val="0041062D"/>
    <w:rsid w:val="004132B8"/>
    <w:rsid w:val="0041507B"/>
    <w:rsid w:val="00415E54"/>
    <w:rsid w:val="00422A08"/>
    <w:rsid w:val="004257AB"/>
    <w:rsid w:val="00434041"/>
    <w:rsid w:val="00440710"/>
    <w:rsid w:val="00445089"/>
    <w:rsid w:val="00446A8C"/>
    <w:rsid w:val="00450551"/>
    <w:rsid w:val="0045094E"/>
    <w:rsid w:val="0045287B"/>
    <w:rsid w:val="004562C3"/>
    <w:rsid w:val="004604B9"/>
    <w:rsid w:val="00461581"/>
    <w:rsid w:val="00466D95"/>
    <w:rsid w:val="00467F69"/>
    <w:rsid w:val="004727DE"/>
    <w:rsid w:val="00473F71"/>
    <w:rsid w:val="004743B0"/>
    <w:rsid w:val="004744E1"/>
    <w:rsid w:val="004756E0"/>
    <w:rsid w:val="0048241B"/>
    <w:rsid w:val="00482B3A"/>
    <w:rsid w:val="0048614D"/>
    <w:rsid w:val="00486DDA"/>
    <w:rsid w:val="00486DF5"/>
    <w:rsid w:val="004901D6"/>
    <w:rsid w:val="00496689"/>
    <w:rsid w:val="004A05B1"/>
    <w:rsid w:val="004A05B5"/>
    <w:rsid w:val="004B7915"/>
    <w:rsid w:val="004C096D"/>
    <w:rsid w:val="004C4025"/>
    <w:rsid w:val="004C751F"/>
    <w:rsid w:val="004D0091"/>
    <w:rsid w:val="004D7AB3"/>
    <w:rsid w:val="004D7AB5"/>
    <w:rsid w:val="004E085B"/>
    <w:rsid w:val="004E72C9"/>
    <w:rsid w:val="004F13C9"/>
    <w:rsid w:val="004F18BC"/>
    <w:rsid w:val="004F2715"/>
    <w:rsid w:val="004F3D66"/>
    <w:rsid w:val="004F5A5B"/>
    <w:rsid w:val="00501F6D"/>
    <w:rsid w:val="005023E2"/>
    <w:rsid w:val="00511022"/>
    <w:rsid w:val="00513897"/>
    <w:rsid w:val="00514091"/>
    <w:rsid w:val="00515D8E"/>
    <w:rsid w:val="00522793"/>
    <w:rsid w:val="005234E0"/>
    <w:rsid w:val="0052609A"/>
    <w:rsid w:val="0053152C"/>
    <w:rsid w:val="00533452"/>
    <w:rsid w:val="00544F94"/>
    <w:rsid w:val="00545661"/>
    <w:rsid w:val="00546565"/>
    <w:rsid w:val="00546868"/>
    <w:rsid w:val="00552E52"/>
    <w:rsid w:val="005558C4"/>
    <w:rsid w:val="005568D3"/>
    <w:rsid w:val="0056302E"/>
    <w:rsid w:val="00563A29"/>
    <w:rsid w:val="00563DBA"/>
    <w:rsid w:val="00565423"/>
    <w:rsid w:val="00581AE7"/>
    <w:rsid w:val="00581E40"/>
    <w:rsid w:val="00582F99"/>
    <w:rsid w:val="00590DCF"/>
    <w:rsid w:val="00591060"/>
    <w:rsid w:val="005924DF"/>
    <w:rsid w:val="00593F4C"/>
    <w:rsid w:val="005941C2"/>
    <w:rsid w:val="00594C8E"/>
    <w:rsid w:val="005B3C6C"/>
    <w:rsid w:val="005B4931"/>
    <w:rsid w:val="005C7035"/>
    <w:rsid w:val="005D10F5"/>
    <w:rsid w:val="005D3A40"/>
    <w:rsid w:val="005E2F90"/>
    <w:rsid w:val="005E4D61"/>
    <w:rsid w:val="005E581C"/>
    <w:rsid w:val="005F15B4"/>
    <w:rsid w:val="005F1F5D"/>
    <w:rsid w:val="005F3AF8"/>
    <w:rsid w:val="005F68A0"/>
    <w:rsid w:val="005F7228"/>
    <w:rsid w:val="005F733B"/>
    <w:rsid w:val="005F7FB9"/>
    <w:rsid w:val="0060144C"/>
    <w:rsid w:val="006070C2"/>
    <w:rsid w:val="006128AE"/>
    <w:rsid w:val="00614123"/>
    <w:rsid w:val="006176D0"/>
    <w:rsid w:val="0062214C"/>
    <w:rsid w:val="00627BD4"/>
    <w:rsid w:val="006318A0"/>
    <w:rsid w:val="006448F2"/>
    <w:rsid w:val="00647158"/>
    <w:rsid w:val="00647E79"/>
    <w:rsid w:val="00667AEA"/>
    <w:rsid w:val="00672EA9"/>
    <w:rsid w:val="00674211"/>
    <w:rsid w:val="006742E5"/>
    <w:rsid w:val="00674918"/>
    <w:rsid w:val="00677D62"/>
    <w:rsid w:val="006822EA"/>
    <w:rsid w:val="00685876"/>
    <w:rsid w:val="00690CE9"/>
    <w:rsid w:val="006952C4"/>
    <w:rsid w:val="006A1FED"/>
    <w:rsid w:val="006A29BB"/>
    <w:rsid w:val="006A3460"/>
    <w:rsid w:val="006A3CF0"/>
    <w:rsid w:val="006B520D"/>
    <w:rsid w:val="006C4098"/>
    <w:rsid w:val="006C7ED4"/>
    <w:rsid w:val="006D6887"/>
    <w:rsid w:val="006E3CBB"/>
    <w:rsid w:val="006E69CA"/>
    <w:rsid w:val="007020E9"/>
    <w:rsid w:val="007022F4"/>
    <w:rsid w:val="00703561"/>
    <w:rsid w:val="0070473B"/>
    <w:rsid w:val="00711E13"/>
    <w:rsid w:val="007154A8"/>
    <w:rsid w:val="00736455"/>
    <w:rsid w:val="0073787B"/>
    <w:rsid w:val="00752231"/>
    <w:rsid w:val="00755148"/>
    <w:rsid w:val="00757859"/>
    <w:rsid w:val="00757BC6"/>
    <w:rsid w:val="00774753"/>
    <w:rsid w:val="007757ED"/>
    <w:rsid w:val="00777636"/>
    <w:rsid w:val="00780039"/>
    <w:rsid w:val="00780434"/>
    <w:rsid w:val="0078612E"/>
    <w:rsid w:val="007947E3"/>
    <w:rsid w:val="00797718"/>
    <w:rsid w:val="007A2D31"/>
    <w:rsid w:val="007A37CC"/>
    <w:rsid w:val="007A60A0"/>
    <w:rsid w:val="007A6514"/>
    <w:rsid w:val="007B0DE3"/>
    <w:rsid w:val="007B1512"/>
    <w:rsid w:val="007B354F"/>
    <w:rsid w:val="007C11AE"/>
    <w:rsid w:val="007C3AC6"/>
    <w:rsid w:val="007C3D03"/>
    <w:rsid w:val="007E361A"/>
    <w:rsid w:val="007F4281"/>
    <w:rsid w:val="007F6597"/>
    <w:rsid w:val="00800893"/>
    <w:rsid w:val="008010D0"/>
    <w:rsid w:val="00803A6C"/>
    <w:rsid w:val="008142DB"/>
    <w:rsid w:val="00817B45"/>
    <w:rsid w:val="00822FB3"/>
    <w:rsid w:val="00823AC7"/>
    <w:rsid w:val="00823D9C"/>
    <w:rsid w:val="00825369"/>
    <w:rsid w:val="0082626C"/>
    <w:rsid w:val="00827344"/>
    <w:rsid w:val="00830EC8"/>
    <w:rsid w:val="00832736"/>
    <w:rsid w:val="00833C88"/>
    <w:rsid w:val="008365A1"/>
    <w:rsid w:val="00836FF5"/>
    <w:rsid w:val="00837561"/>
    <w:rsid w:val="00840D75"/>
    <w:rsid w:val="00845498"/>
    <w:rsid w:val="00847340"/>
    <w:rsid w:val="0085700D"/>
    <w:rsid w:val="00857124"/>
    <w:rsid w:val="008717CE"/>
    <w:rsid w:val="008818B0"/>
    <w:rsid w:val="00887231"/>
    <w:rsid w:val="00887E11"/>
    <w:rsid w:val="008931E3"/>
    <w:rsid w:val="00896076"/>
    <w:rsid w:val="008A2317"/>
    <w:rsid w:val="008A2E6B"/>
    <w:rsid w:val="008A591D"/>
    <w:rsid w:val="008A71B0"/>
    <w:rsid w:val="008B1A2D"/>
    <w:rsid w:val="008B2246"/>
    <w:rsid w:val="008B5CDD"/>
    <w:rsid w:val="008B6321"/>
    <w:rsid w:val="008C10B4"/>
    <w:rsid w:val="008C23A2"/>
    <w:rsid w:val="008C333E"/>
    <w:rsid w:val="008C42DC"/>
    <w:rsid w:val="008C4E6F"/>
    <w:rsid w:val="008C71DE"/>
    <w:rsid w:val="008D05C9"/>
    <w:rsid w:val="008D32BB"/>
    <w:rsid w:val="008D368F"/>
    <w:rsid w:val="008D604F"/>
    <w:rsid w:val="008E028F"/>
    <w:rsid w:val="008E2160"/>
    <w:rsid w:val="008E5B09"/>
    <w:rsid w:val="008E5D67"/>
    <w:rsid w:val="008E787F"/>
    <w:rsid w:val="008E78F4"/>
    <w:rsid w:val="0091519C"/>
    <w:rsid w:val="009178FB"/>
    <w:rsid w:val="00921CD5"/>
    <w:rsid w:val="00931DF7"/>
    <w:rsid w:val="00932C71"/>
    <w:rsid w:val="00935381"/>
    <w:rsid w:val="00940C0C"/>
    <w:rsid w:val="00950CB0"/>
    <w:rsid w:val="00957C02"/>
    <w:rsid w:val="00960416"/>
    <w:rsid w:val="00960AEE"/>
    <w:rsid w:val="00961A1E"/>
    <w:rsid w:val="00966A99"/>
    <w:rsid w:val="009700E5"/>
    <w:rsid w:val="009734B8"/>
    <w:rsid w:val="00974577"/>
    <w:rsid w:val="009862AB"/>
    <w:rsid w:val="009871A4"/>
    <w:rsid w:val="0099041C"/>
    <w:rsid w:val="0099191B"/>
    <w:rsid w:val="00992714"/>
    <w:rsid w:val="009A0C1F"/>
    <w:rsid w:val="009A2035"/>
    <w:rsid w:val="009A267B"/>
    <w:rsid w:val="009A3683"/>
    <w:rsid w:val="009A3AA4"/>
    <w:rsid w:val="009B02BE"/>
    <w:rsid w:val="009B1C0C"/>
    <w:rsid w:val="009B4941"/>
    <w:rsid w:val="009B588D"/>
    <w:rsid w:val="009B669B"/>
    <w:rsid w:val="009B7049"/>
    <w:rsid w:val="009B758F"/>
    <w:rsid w:val="009C220B"/>
    <w:rsid w:val="009C4A22"/>
    <w:rsid w:val="009C5061"/>
    <w:rsid w:val="009C62AF"/>
    <w:rsid w:val="009C6AA1"/>
    <w:rsid w:val="009D11C4"/>
    <w:rsid w:val="009D3D26"/>
    <w:rsid w:val="009D6D42"/>
    <w:rsid w:val="009E0098"/>
    <w:rsid w:val="009F0492"/>
    <w:rsid w:val="009F411F"/>
    <w:rsid w:val="009F7588"/>
    <w:rsid w:val="009F7680"/>
    <w:rsid w:val="009F7F41"/>
    <w:rsid w:val="00A02953"/>
    <w:rsid w:val="00A05FE2"/>
    <w:rsid w:val="00A06886"/>
    <w:rsid w:val="00A06CC7"/>
    <w:rsid w:val="00A10803"/>
    <w:rsid w:val="00A10D54"/>
    <w:rsid w:val="00A11A4C"/>
    <w:rsid w:val="00A21B68"/>
    <w:rsid w:val="00A21CD4"/>
    <w:rsid w:val="00A23EEA"/>
    <w:rsid w:val="00A24A1E"/>
    <w:rsid w:val="00A25956"/>
    <w:rsid w:val="00A352F5"/>
    <w:rsid w:val="00A3606A"/>
    <w:rsid w:val="00A37BF8"/>
    <w:rsid w:val="00A43D8F"/>
    <w:rsid w:val="00A45C7A"/>
    <w:rsid w:val="00A5117D"/>
    <w:rsid w:val="00A52403"/>
    <w:rsid w:val="00A5373B"/>
    <w:rsid w:val="00A5471A"/>
    <w:rsid w:val="00A5490C"/>
    <w:rsid w:val="00A567D3"/>
    <w:rsid w:val="00A56F45"/>
    <w:rsid w:val="00A62360"/>
    <w:rsid w:val="00A62A3F"/>
    <w:rsid w:val="00A72D48"/>
    <w:rsid w:val="00A90742"/>
    <w:rsid w:val="00A927A7"/>
    <w:rsid w:val="00A94F5D"/>
    <w:rsid w:val="00A95C48"/>
    <w:rsid w:val="00AA2D86"/>
    <w:rsid w:val="00AA310F"/>
    <w:rsid w:val="00AA311E"/>
    <w:rsid w:val="00AA593E"/>
    <w:rsid w:val="00AB16E7"/>
    <w:rsid w:val="00AB2565"/>
    <w:rsid w:val="00AB5ADD"/>
    <w:rsid w:val="00AB694D"/>
    <w:rsid w:val="00AB7A15"/>
    <w:rsid w:val="00AC31CA"/>
    <w:rsid w:val="00AC5D79"/>
    <w:rsid w:val="00AC6751"/>
    <w:rsid w:val="00AC7838"/>
    <w:rsid w:val="00AD1CE8"/>
    <w:rsid w:val="00AD3B2F"/>
    <w:rsid w:val="00AD505D"/>
    <w:rsid w:val="00AE6A48"/>
    <w:rsid w:val="00AE7B40"/>
    <w:rsid w:val="00AF04FE"/>
    <w:rsid w:val="00AF0D70"/>
    <w:rsid w:val="00B0119E"/>
    <w:rsid w:val="00B017B3"/>
    <w:rsid w:val="00B02058"/>
    <w:rsid w:val="00B0244D"/>
    <w:rsid w:val="00B06B87"/>
    <w:rsid w:val="00B27310"/>
    <w:rsid w:val="00B3253B"/>
    <w:rsid w:val="00B328E5"/>
    <w:rsid w:val="00B3321C"/>
    <w:rsid w:val="00B33D2A"/>
    <w:rsid w:val="00B368AE"/>
    <w:rsid w:val="00B51E9B"/>
    <w:rsid w:val="00B567D7"/>
    <w:rsid w:val="00B60718"/>
    <w:rsid w:val="00B61B9C"/>
    <w:rsid w:val="00B628BB"/>
    <w:rsid w:val="00B62D6A"/>
    <w:rsid w:val="00B62E8B"/>
    <w:rsid w:val="00B66E90"/>
    <w:rsid w:val="00B71CB9"/>
    <w:rsid w:val="00B74B03"/>
    <w:rsid w:val="00B75D58"/>
    <w:rsid w:val="00B806D3"/>
    <w:rsid w:val="00B82940"/>
    <w:rsid w:val="00B9021C"/>
    <w:rsid w:val="00B90BEF"/>
    <w:rsid w:val="00B95625"/>
    <w:rsid w:val="00BA1A1A"/>
    <w:rsid w:val="00BA31AD"/>
    <w:rsid w:val="00BA5614"/>
    <w:rsid w:val="00BB041D"/>
    <w:rsid w:val="00BB4FC2"/>
    <w:rsid w:val="00BB5F4E"/>
    <w:rsid w:val="00BB61CC"/>
    <w:rsid w:val="00BB69EF"/>
    <w:rsid w:val="00BB729D"/>
    <w:rsid w:val="00BC51B8"/>
    <w:rsid w:val="00BD0097"/>
    <w:rsid w:val="00BE101F"/>
    <w:rsid w:val="00BE170F"/>
    <w:rsid w:val="00BE52B8"/>
    <w:rsid w:val="00BF1217"/>
    <w:rsid w:val="00BF177A"/>
    <w:rsid w:val="00BF19D2"/>
    <w:rsid w:val="00BF2354"/>
    <w:rsid w:val="00BF5783"/>
    <w:rsid w:val="00BF77FC"/>
    <w:rsid w:val="00C01177"/>
    <w:rsid w:val="00C2755C"/>
    <w:rsid w:val="00C277E0"/>
    <w:rsid w:val="00C3027A"/>
    <w:rsid w:val="00C3725A"/>
    <w:rsid w:val="00C432BB"/>
    <w:rsid w:val="00C43B81"/>
    <w:rsid w:val="00C501C4"/>
    <w:rsid w:val="00C51B38"/>
    <w:rsid w:val="00C527A0"/>
    <w:rsid w:val="00C669EF"/>
    <w:rsid w:val="00C7408F"/>
    <w:rsid w:val="00C7488C"/>
    <w:rsid w:val="00C77CA8"/>
    <w:rsid w:val="00C829A6"/>
    <w:rsid w:val="00C84670"/>
    <w:rsid w:val="00C85306"/>
    <w:rsid w:val="00C87679"/>
    <w:rsid w:val="00C876C0"/>
    <w:rsid w:val="00C97B11"/>
    <w:rsid w:val="00CA0147"/>
    <w:rsid w:val="00CA79CB"/>
    <w:rsid w:val="00CB4CBA"/>
    <w:rsid w:val="00CC15F9"/>
    <w:rsid w:val="00CE0F84"/>
    <w:rsid w:val="00CE613E"/>
    <w:rsid w:val="00CE6679"/>
    <w:rsid w:val="00CF471E"/>
    <w:rsid w:val="00CF534B"/>
    <w:rsid w:val="00CF58D7"/>
    <w:rsid w:val="00D00ADF"/>
    <w:rsid w:val="00D03273"/>
    <w:rsid w:val="00D140DC"/>
    <w:rsid w:val="00D1757D"/>
    <w:rsid w:val="00D200FC"/>
    <w:rsid w:val="00D20A28"/>
    <w:rsid w:val="00D27C04"/>
    <w:rsid w:val="00D349BA"/>
    <w:rsid w:val="00D44213"/>
    <w:rsid w:val="00D44318"/>
    <w:rsid w:val="00D51DC5"/>
    <w:rsid w:val="00D51FCF"/>
    <w:rsid w:val="00D56EBE"/>
    <w:rsid w:val="00D57F2B"/>
    <w:rsid w:val="00D60847"/>
    <w:rsid w:val="00D60CB6"/>
    <w:rsid w:val="00D63BCE"/>
    <w:rsid w:val="00D65C5E"/>
    <w:rsid w:val="00D73B2F"/>
    <w:rsid w:val="00D74862"/>
    <w:rsid w:val="00D77010"/>
    <w:rsid w:val="00D77988"/>
    <w:rsid w:val="00D77BA6"/>
    <w:rsid w:val="00D80DFB"/>
    <w:rsid w:val="00D81405"/>
    <w:rsid w:val="00D818A4"/>
    <w:rsid w:val="00D824AC"/>
    <w:rsid w:val="00D83B01"/>
    <w:rsid w:val="00D84382"/>
    <w:rsid w:val="00D97C32"/>
    <w:rsid w:val="00DB1DAE"/>
    <w:rsid w:val="00DC1597"/>
    <w:rsid w:val="00DC2D11"/>
    <w:rsid w:val="00DC3B2C"/>
    <w:rsid w:val="00DC4E6A"/>
    <w:rsid w:val="00DD55A0"/>
    <w:rsid w:val="00DD5F0D"/>
    <w:rsid w:val="00DD6314"/>
    <w:rsid w:val="00DE0176"/>
    <w:rsid w:val="00DE09DD"/>
    <w:rsid w:val="00DE0AEF"/>
    <w:rsid w:val="00DE30D8"/>
    <w:rsid w:val="00DE68F4"/>
    <w:rsid w:val="00DE7124"/>
    <w:rsid w:val="00DF0D4F"/>
    <w:rsid w:val="00DF1815"/>
    <w:rsid w:val="00DF7F78"/>
    <w:rsid w:val="00E0050D"/>
    <w:rsid w:val="00E038FD"/>
    <w:rsid w:val="00E10242"/>
    <w:rsid w:val="00E1115F"/>
    <w:rsid w:val="00E125BA"/>
    <w:rsid w:val="00E202F6"/>
    <w:rsid w:val="00E20681"/>
    <w:rsid w:val="00E21448"/>
    <w:rsid w:val="00E2334C"/>
    <w:rsid w:val="00E25EF9"/>
    <w:rsid w:val="00E26BEA"/>
    <w:rsid w:val="00E37718"/>
    <w:rsid w:val="00E410DD"/>
    <w:rsid w:val="00E43663"/>
    <w:rsid w:val="00E45911"/>
    <w:rsid w:val="00E459DB"/>
    <w:rsid w:val="00E577E0"/>
    <w:rsid w:val="00E6179A"/>
    <w:rsid w:val="00E63332"/>
    <w:rsid w:val="00E6484E"/>
    <w:rsid w:val="00E64AE1"/>
    <w:rsid w:val="00E7075A"/>
    <w:rsid w:val="00E73BC5"/>
    <w:rsid w:val="00E73F6C"/>
    <w:rsid w:val="00E755E5"/>
    <w:rsid w:val="00E762C5"/>
    <w:rsid w:val="00E9090C"/>
    <w:rsid w:val="00E94578"/>
    <w:rsid w:val="00EA100F"/>
    <w:rsid w:val="00EA22D3"/>
    <w:rsid w:val="00EB2B04"/>
    <w:rsid w:val="00EB34D8"/>
    <w:rsid w:val="00EB48F7"/>
    <w:rsid w:val="00EC047B"/>
    <w:rsid w:val="00EC1108"/>
    <w:rsid w:val="00EC238A"/>
    <w:rsid w:val="00EC7864"/>
    <w:rsid w:val="00ED1A5A"/>
    <w:rsid w:val="00ED3680"/>
    <w:rsid w:val="00ED3798"/>
    <w:rsid w:val="00ED55CB"/>
    <w:rsid w:val="00EE128E"/>
    <w:rsid w:val="00EE35ED"/>
    <w:rsid w:val="00EE3EA9"/>
    <w:rsid w:val="00EE4464"/>
    <w:rsid w:val="00F0030A"/>
    <w:rsid w:val="00F00324"/>
    <w:rsid w:val="00F01592"/>
    <w:rsid w:val="00F0675B"/>
    <w:rsid w:val="00F14F3A"/>
    <w:rsid w:val="00F15EB9"/>
    <w:rsid w:val="00F15ED1"/>
    <w:rsid w:val="00F1751B"/>
    <w:rsid w:val="00F23D9E"/>
    <w:rsid w:val="00F26513"/>
    <w:rsid w:val="00F2772D"/>
    <w:rsid w:val="00F30B40"/>
    <w:rsid w:val="00F345ED"/>
    <w:rsid w:val="00F3460A"/>
    <w:rsid w:val="00F43505"/>
    <w:rsid w:val="00F43CFA"/>
    <w:rsid w:val="00F465FF"/>
    <w:rsid w:val="00F473B3"/>
    <w:rsid w:val="00F4795C"/>
    <w:rsid w:val="00F50BF7"/>
    <w:rsid w:val="00F51692"/>
    <w:rsid w:val="00F52BDE"/>
    <w:rsid w:val="00F56B72"/>
    <w:rsid w:val="00F57760"/>
    <w:rsid w:val="00F60CB4"/>
    <w:rsid w:val="00F63CE2"/>
    <w:rsid w:val="00F71559"/>
    <w:rsid w:val="00F7167C"/>
    <w:rsid w:val="00F936B9"/>
    <w:rsid w:val="00F93A69"/>
    <w:rsid w:val="00FA0A01"/>
    <w:rsid w:val="00FA4A3B"/>
    <w:rsid w:val="00FA54DC"/>
    <w:rsid w:val="00FA56A9"/>
    <w:rsid w:val="00FA7D4D"/>
    <w:rsid w:val="00FB5EDD"/>
    <w:rsid w:val="00FC069D"/>
    <w:rsid w:val="00FC2FBA"/>
    <w:rsid w:val="00FC411E"/>
    <w:rsid w:val="00FC43E7"/>
    <w:rsid w:val="00FD2195"/>
    <w:rsid w:val="00FF1094"/>
    <w:rsid w:val="00FF566D"/>
    <w:rsid w:val="00FF63F0"/>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9C5061"/>
    <w:pPr>
      <w:widowControl w:val="0"/>
      <w:autoSpaceDE w:val="0"/>
      <w:autoSpaceDN w:val="0"/>
      <w:adjustRightInd w:val="0"/>
    </w:pPr>
    <w:rPr>
      <w:sz w:val="24"/>
      <w:szCs w:val="24"/>
    </w:rPr>
  </w:style>
  <w:style w:type="paragraph" w:styleId="1">
    <w:name w:val="heading 1"/>
    <w:basedOn w:val="a"/>
    <w:next w:val="a"/>
    <w:link w:val="10"/>
    <w:uiPriority w:val="99"/>
    <w:qFormat/>
    <w:rsid w:val="00EB48F7"/>
    <w:pPr>
      <w:spacing w:before="108" w:after="108"/>
      <w:jc w:val="center"/>
      <w:outlineLvl w:val="0"/>
    </w:pPr>
    <w:rPr>
      <w:rFonts w:ascii="Arial" w:hAnsi="Arial" w:cs="Arial"/>
      <w:b/>
      <w:bCs/>
      <w:color w:val="000080"/>
      <w:sz w:val="20"/>
      <w:szCs w:val="20"/>
    </w:rPr>
  </w:style>
  <w:style w:type="paragraph" w:styleId="2">
    <w:name w:val="heading 2"/>
    <w:basedOn w:val="a"/>
    <w:next w:val="a"/>
    <w:link w:val="20"/>
    <w:uiPriority w:val="99"/>
    <w:qFormat/>
    <w:locked/>
    <w:rsid w:val="00817B45"/>
    <w:pPr>
      <w:keepNext/>
      <w:widowControl/>
      <w:autoSpaceDE/>
      <w:autoSpaceDN/>
      <w:adjustRightInd/>
      <w:spacing w:before="240" w:after="60"/>
      <w:outlineLvl w:val="1"/>
    </w:pPr>
    <w:rPr>
      <w:rFonts w:ascii="Cambria" w:hAnsi="Cambria"/>
      <w:b/>
      <w:bCs/>
      <w:i/>
      <w:iCs/>
      <w:sz w:val="28"/>
      <w:szCs w:val="28"/>
      <w:lang w:eastAsia="en-US"/>
    </w:rPr>
  </w:style>
  <w:style w:type="paragraph" w:styleId="3">
    <w:name w:val="heading 3"/>
    <w:basedOn w:val="a"/>
    <w:next w:val="a"/>
    <w:link w:val="30"/>
    <w:uiPriority w:val="99"/>
    <w:qFormat/>
    <w:locked/>
    <w:rsid w:val="00817B45"/>
    <w:pPr>
      <w:keepNext/>
      <w:widowControl/>
      <w:autoSpaceDE/>
      <w:autoSpaceDN/>
      <w:adjustRightInd/>
      <w:spacing w:before="240" w:after="60"/>
      <w:outlineLvl w:val="2"/>
    </w:pPr>
    <w:rPr>
      <w:rFonts w:ascii="Cambria" w:hAnsi="Cambria"/>
      <w:b/>
      <w:bCs/>
      <w:sz w:val="26"/>
      <w:szCs w:val="26"/>
      <w:lang w:eastAsia="en-US"/>
    </w:rPr>
  </w:style>
  <w:style w:type="paragraph" w:styleId="4">
    <w:name w:val="heading 4"/>
    <w:basedOn w:val="a"/>
    <w:next w:val="a"/>
    <w:link w:val="40"/>
    <w:uiPriority w:val="99"/>
    <w:qFormat/>
    <w:locked/>
    <w:rsid w:val="00817B45"/>
    <w:pPr>
      <w:keepNext/>
      <w:widowControl/>
      <w:autoSpaceDE/>
      <w:autoSpaceDN/>
      <w:adjustRightInd/>
      <w:spacing w:before="240" w:after="60"/>
      <w:outlineLvl w:val="3"/>
    </w:pPr>
    <w:rPr>
      <w:rFonts w:ascii="Calibri" w:hAnsi="Calibri"/>
      <w:b/>
      <w:bCs/>
      <w:sz w:val="28"/>
      <w:szCs w:val="28"/>
      <w:lang w:eastAsia="en-US"/>
    </w:rPr>
  </w:style>
  <w:style w:type="paragraph" w:styleId="5">
    <w:name w:val="heading 5"/>
    <w:basedOn w:val="a"/>
    <w:next w:val="a"/>
    <w:link w:val="50"/>
    <w:uiPriority w:val="99"/>
    <w:qFormat/>
    <w:locked/>
    <w:rsid w:val="00817B45"/>
    <w:pPr>
      <w:widowControl/>
      <w:autoSpaceDE/>
      <w:autoSpaceDN/>
      <w:adjustRightInd/>
      <w:spacing w:before="240" w:after="60"/>
      <w:outlineLvl w:val="4"/>
    </w:pPr>
    <w:rPr>
      <w:rFonts w:ascii="Calibri" w:hAnsi="Calibri"/>
      <w:b/>
      <w:bCs/>
      <w:i/>
      <w:iCs/>
      <w:sz w:val="26"/>
      <w:szCs w:val="26"/>
      <w:lang w:eastAsia="en-US"/>
    </w:rPr>
  </w:style>
  <w:style w:type="paragraph" w:styleId="6">
    <w:name w:val="heading 6"/>
    <w:basedOn w:val="a"/>
    <w:next w:val="a"/>
    <w:link w:val="60"/>
    <w:uiPriority w:val="99"/>
    <w:qFormat/>
    <w:locked/>
    <w:rsid w:val="00817B45"/>
    <w:pPr>
      <w:widowControl/>
      <w:autoSpaceDE/>
      <w:autoSpaceDN/>
      <w:adjustRightInd/>
      <w:spacing w:before="240" w:after="60"/>
      <w:outlineLvl w:val="5"/>
    </w:pPr>
    <w:rPr>
      <w:rFonts w:ascii="Calibri" w:hAnsi="Calibri"/>
      <w:b/>
      <w:bCs/>
      <w:sz w:val="22"/>
      <w:szCs w:val="22"/>
      <w:lang w:eastAsia="en-US"/>
    </w:rPr>
  </w:style>
  <w:style w:type="paragraph" w:styleId="7">
    <w:name w:val="heading 7"/>
    <w:basedOn w:val="a"/>
    <w:next w:val="a"/>
    <w:link w:val="70"/>
    <w:uiPriority w:val="99"/>
    <w:qFormat/>
    <w:locked/>
    <w:rsid w:val="00817B45"/>
    <w:pPr>
      <w:widowControl/>
      <w:autoSpaceDE/>
      <w:autoSpaceDN/>
      <w:adjustRightInd/>
      <w:spacing w:before="240" w:after="60"/>
      <w:outlineLvl w:val="6"/>
    </w:pPr>
    <w:rPr>
      <w:rFonts w:ascii="Calibri" w:hAnsi="Calibri"/>
      <w:lang w:eastAsia="en-US"/>
    </w:rPr>
  </w:style>
  <w:style w:type="paragraph" w:styleId="8">
    <w:name w:val="heading 8"/>
    <w:basedOn w:val="a"/>
    <w:next w:val="a"/>
    <w:link w:val="80"/>
    <w:uiPriority w:val="99"/>
    <w:qFormat/>
    <w:locked/>
    <w:rsid w:val="00817B45"/>
    <w:pPr>
      <w:widowControl/>
      <w:autoSpaceDE/>
      <w:autoSpaceDN/>
      <w:adjustRightInd/>
      <w:spacing w:before="240" w:after="60"/>
      <w:outlineLvl w:val="7"/>
    </w:pPr>
    <w:rPr>
      <w:rFonts w:ascii="Calibri" w:hAnsi="Calibri"/>
      <w:i/>
      <w:iCs/>
      <w:lang w:eastAsia="en-US"/>
    </w:rPr>
  </w:style>
  <w:style w:type="paragraph" w:styleId="9">
    <w:name w:val="heading 9"/>
    <w:basedOn w:val="a"/>
    <w:next w:val="a"/>
    <w:link w:val="90"/>
    <w:uiPriority w:val="99"/>
    <w:qFormat/>
    <w:locked/>
    <w:rsid w:val="00817B45"/>
    <w:pPr>
      <w:widowControl/>
      <w:autoSpaceDE/>
      <w:autoSpaceDN/>
      <w:adjustRightInd/>
      <w:spacing w:before="240" w:after="60"/>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B48F7"/>
    <w:rPr>
      <w:rFonts w:ascii="Arial" w:hAnsi="Arial" w:cs="Arial"/>
      <w:b/>
      <w:bCs/>
      <w:color w:val="000080"/>
      <w:lang w:val="ru-RU" w:eastAsia="ru-RU" w:bidi="ar-SA"/>
    </w:rPr>
  </w:style>
  <w:style w:type="character" w:customStyle="1" w:styleId="20">
    <w:name w:val="Заголовок 2 Знак"/>
    <w:basedOn w:val="a0"/>
    <w:link w:val="2"/>
    <w:uiPriority w:val="99"/>
    <w:locked/>
    <w:rsid w:val="00817B45"/>
    <w:rPr>
      <w:rFonts w:ascii="Cambria" w:hAnsi="Cambria" w:cs="Times New Roman"/>
      <w:b/>
      <w:bCs/>
      <w:i/>
      <w:iCs/>
      <w:sz w:val="28"/>
      <w:szCs w:val="28"/>
      <w:lang w:eastAsia="en-US"/>
    </w:rPr>
  </w:style>
  <w:style w:type="character" w:customStyle="1" w:styleId="30">
    <w:name w:val="Заголовок 3 Знак"/>
    <w:basedOn w:val="a0"/>
    <w:link w:val="3"/>
    <w:uiPriority w:val="99"/>
    <w:locked/>
    <w:rsid w:val="00817B45"/>
    <w:rPr>
      <w:rFonts w:ascii="Cambria" w:hAnsi="Cambria" w:cs="Times New Roman"/>
      <w:b/>
      <w:bCs/>
      <w:sz w:val="26"/>
      <w:szCs w:val="26"/>
      <w:lang w:eastAsia="en-US"/>
    </w:rPr>
  </w:style>
  <w:style w:type="character" w:customStyle="1" w:styleId="40">
    <w:name w:val="Заголовок 4 Знак"/>
    <w:basedOn w:val="a0"/>
    <w:link w:val="4"/>
    <w:uiPriority w:val="99"/>
    <w:locked/>
    <w:rsid w:val="00817B45"/>
    <w:rPr>
      <w:rFonts w:ascii="Calibri" w:hAnsi="Calibri" w:cs="Times New Roman"/>
      <w:b/>
      <w:bCs/>
      <w:sz w:val="28"/>
      <w:szCs w:val="28"/>
      <w:lang w:eastAsia="en-US"/>
    </w:rPr>
  </w:style>
  <w:style w:type="character" w:customStyle="1" w:styleId="50">
    <w:name w:val="Заголовок 5 Знак"/>
    <w:basedOn w:val="a0"/>
    <w:link w:val="5"/>
    <w:uiPriority w:val="99"/>
    <w:locked/>
    <w:rsid w:val="00817B45"/>
    <w:rPr>
      <w:rFonts w:ascii="Calibri" w:hAnsi="Calibri" w:cs="Times New Roman"/>
      <w:b/>
      <w:bCs/>
      <w:i/>
      <w:iCs/>
      <w:sz w:val="26"/>
      <w:szCs w:val="26"/>
      <w:lang w:eastAsia="en-US"/>
    </w:rPr>
  </w:style>
  <w:style w:type="character" w:customStyle="1" w:styleId="60">
    <w:name w:val="Заголовок 6 Знак"/>
    <w:basedOn w:val="a0"/>
    <w:link w:val="6"/>
    <w:uiPriority w:val="99"/>
    <w:locked/>
    <w:rsid w:val="00817B45"/>
    <w:rPr>
      <w:rFonts w:ascii="Calibri" w:hAnsi="Calibri" w:cs="Times New Roman"/>
      <w:b/>
      <w:bCs/>
      <w:sz w:val="22"/>
      <w:szCs w:val="22"/>
      <w:lang w:eastAsia="en-US"/>
    </w:rPr>
  </w:style>
  <w:style w:type="character" w:customStyle="1" w:styleId="70">
    <w:name w:val="Заголовок 7 Знак"/>
    <w:basedOn w:val="a0"/>
    <w:link w:val="7"/>
    <w:uiPriority w:val="99"/>
    <w:locked/>
    <w:rsid w:val="00817B45"/>
    <w:rPr>
      <w:rFonts w:ascii="Calibri" w:hAnsi="Calibri" w:cs="Times New Roman"/>
      <w:sz w:val="24"/>
      <w:szCs w:val="24"/>
      <w:lang w:eastAsia="en-US"/>
    </w:rPr>
  </w:style>
  <w:style w:type="character" w:customStyle="1" w:styleId="80">
    <w:name w:val="Заголовок 8 Знак"/>
    <w:basedOn w:val="a0"/>
    <w:link w:val="8"/>
    <w:uiPriority w:val="99"/>
    <w:locked/>
    <w:rsid w:val="00817B45"/>
    <w:rPr>
      <w:rFonts w:ascii="Calibri" w:hAnsi="Calibri" w:cs="Times New Roman"/>
      <w:i/>
      <w:iCs/>
      <w:sz w:val="24"/>
      <w:szCs w:val="24"/>
      <w:lang w:eastAsia="en-US"/>
    </w:rPr>
  </w:style>
  <w:style w:type="character" w:customStyle="1" w:styleId="90">
    <w:name w:val="Заголовок 9 Знак"/>
    <w:basedOn w:val="a0"/>
    <w:link w:val="9"/>
    <w:uiPriority w:val="99"/>
    <w:locked/>
    <w:rsid w:val="00817B45"/>
    <w:rPr>
      <w:rFonts w:ascii="Cambria" w:hAnsi="Cambria" w:cs="Times New Roman"/>
      <w:sz w:val="22"/>
      <w:szCs w:val="22"/>
      <w:lang w:eastAsia="en-US"/>
    </w:rPr>
  </w:style>
  <w:style w:type="paragraph" w:customStyle="1" w:styleId="11">
    <w:name w:val="Знак1"/>
    <w:basedOn w:val="a"/>
    <w:uiPriority w:val="99"/>
    <w:rsid w:val="00EB48F7"/>
    <w:pPr>
      <w:widowControl/>
      <w:autoSpaceDE/>
      <w:autoSpaceDN/>
      <w:adjustRightInd/>
      <w:spacing w:before="100" w:beforeAutospacing="1" w:after="100" w:afterAutospacing="1"/>
      <w:jc w:val="both"/>
    </w:pPr>
    <w:rPr>
      <w:rFonts w:ascii="Tahoma" w:hAnsi="Tahoma"/>
      <w:sz w:val="20"/>
      <w:szCs w:val="20"/>
      <w:lang w:val="en-US" w:eastAsia="en-US"/>
    </w:rPr>
  </w:style>
  <w:style w:type="paragraph" w:customStyle="1" w:styleId="Style1">
    <w:name w:val="Style1"/>
    <w:basedOn w:val="a"/>
    <w:uiPriority w:val="99"/>
    <w:rsid w:val="009C5061"/>
    <w:pPr>
      <w:spacing w:line="446" w:lineRule="exact"/>
      <w:jc w:val="center"/>
    </w:pPr>
  </w:style>
  <w:style w:type="paragraph" w:customStyle="1" w:styleId="Style2">
    <w:name w:val="Style2"/>
    <w:basedOn w:val="a"/>
    <w:uiPriority w:val="99"/>
    <w:rsid w:val="009C5061"/>
    <w:pPr>
      <w:jc w:val="center"/>
    </w:pPr>
  </w:style>
  <w:style w:type="paragraph" w:customStyle="1" w:styleId="Style3">
    <w:name w:val="Style3"/>
    <w:basedOn w:val="a"/>
    <w:uiPriority w:val="99"/>
    <w:rsid w:val="009C5061"/>
    <w:pPr>
      <w:spacing w:line="448" w:lineRule="exact"/>
    </w:pPr>
  </w:style>
  <w:style w:type="paragraph" w:customStyle="1" w:styleId="Style4">
    <w:name w:val="Style4"/>
    <w:basedOn w:val="a"/>
    <w:uiPriority w:val="99"/>
    <w:rsid w:val="009C5061"/>
    <w:pPr>
      <w:spacing w:line="448" w:lineRule="exact"/>
      <w:jc w:val="right"/>
    </w:pPr>
  </w:style>
  <w:style w:type="paragraph" w:customStyle="1" w:styleId="Style5">
    <w:name w:val="Style5"/>
    <w:basedOn w:val="a"/>
    <w:uiPriority w:val="99"/>
    <w:rsid w:val="009C5061"/>
    <w:pPr>
      <w:spacing w:line="449" w:lineRule="exact"/>
      <w:ind w:firstLine="715"/>
      <w:jc w:val="both"/>
    </w:pPr>
  </w:style>
  <w:style w:type="paragraph" w:customStyle="1" w:styleId="Style6">
    <w:name w:val="Style6"/>
    <w:basedOn w:val="a"/>
    <w:uiPriority w:val="99"/>
    <w:rsid w:val="009C5061"/>
  </w:style>
  <w:style w:type="paragraph" w:customStyle="1" w:styleId="Style7">
    <w:name w:val="Style7"/>
    <w:basedOn w:val="a"/>
    <w:uiPriority w:val="99"/>
    <w:rsid w:val="009C5061"/>
    <w:pPr>
      <w:spacing w:line="451" w:lineRule="exact"/>
      <w:jc w:val="both"/>
    </w:pPr>
  </w:style>
  <w:style w:type="paragraph" w:customStyle="1" w:styleId="Style8">
    <w:name w:val="Style8"/>
    <w:basedOn w:val="a"/>
    <w:uiPriority w:val="99"/>
    <w:rsid w:val="009C5061"/>
    <w:pPr>
      <w:spacing w:line="446" w:lineRule="exact"/>
      <w:ind w:firstLine="706"/>
    </w:pPr>
  </w:style>
  <w:style w:type="paragraph" w:customStyle="1" w:styleId="Style9">
    <w:name w:val="Style9"/>
    <w:basedOn w:val="a"/>
    <w:uiPriority w:val="99"/>
    <w:rsid w:val="009C5061"/>
    <w:pPr>
      <w:spacing w:line="448" w:lineRule="exact"/>
      <w:ind w:firstLine="533"/>
      <w:jc w:val="both"/>
    </w:pPr>
  </w:style>
  <w:style w:type="paragraph" w:customStyle="1" w:styleId="Style10">
    <w:name w:val="Style10"/>
    <w:basedOn w:val="a"/>
    <w:uiPriority w:val="99"/>
    <w:rsid w:val="009C5061"/>
    <w:pPr>
      <w:spacing w:line="302" w:lineRule="exact"/>
    </w:pPr>
  </w:style>
  <w:style w:type="paragraph" w:customStyle="1" w:styleId="Style11">
    <w:name w:val="Style11"/>
    <w:basedOn w:val="a"/>
    <w:uiPriority w:val="99"/>
    <w:rsid w:val="009C5061"/>
    <w:pPr>
      <w:spacing w:line="448" w:lineRule="exact"/>
      <w:jc w:val="both"/>
    </w:pPr>
  </w:style>
  <w:style w:type="paragraph" w:customStyle="1" w:styleId="Style12">
    <w:name w:val="Style12"/>
    <w:basedOn w:val="a"/>
    <w:uiPriority w:val="99"/>
    <w:rsid w:val="009C5061"/>
    <w:pPr>
      <w:spacing w:line="450" w:lineRule="exact"/>
      <w:jc w:val="both"/>
    </w:pPr>
  </w:style>
  <w:style w:type="paragraph" w:customStyle="1" w:styleId="Style13">
    <w:name w:val="Style13"/>
    <w:basedOn w:val="a"/>
    <w:uiPriority w:val="99"/>
    <w:rsid w:val="009C5061"/>
    <w:pPr>
      <w:spacing w:line="451" w:lineRule="exact"/>
    </w:pPr>
  </w:style>
  <w:style w:type="paragraph" w:customStyle="1" w:styleId="Style14">
    <w:name w:val="Style14"/>
    <w:basedOn w:val="a"/>
    <w:uiPriority w:val="99"/>
    <w:rsid w:val="009C5061"/>
    <w:pPr>
      <w:spacing w:line="442" w:lineRule="exact"/>
      <w:jc w:val="center"/>
    </w:pPr>
  </w:style>
  <w:style w:type="paragraph" w:customStyle="1" w:styleId="Style15">
    <w:name w:val="Style15"/>
    <w:basedOn w:val="a"/>
    <w:uiPriority w:val="99"/>
    <w:rsid w:val="009C5061"/>
    <w:pPr>
      <w:spacing w:line="446" w:lineRule="exact"/>
    </w:pPr>
  </w:style>
  <w:style w:type="paragraph" w:customStyle="1" w:styleId="Style16">
    <w:name w:val="Style16"/>
    <w:basedOn w:val="a"/>
    <w:uiPriority w:val="99"/>
    <w:rsid w:val="009C5061"/>
  </w:style>
  <w:style w:type="paragraph" w:customStyle="1" w:styleId="Style17">
    <w:name w:val="Style17"/>
    <w:basedOn w:val="a"/>
    <w:uiPriority w:val="99"/>
    <w:rsid w:val="009C5061"/>
  </w:style>
  <w:style w:type="paragraph" w:customStyle="1" w:styleId="Style18">
    <w:name w:val="Style18"/>
    <w:basedOn w:val="a"/>
    <w:uiPriority w:val="99"/>
    <w:rsid w:val="009C5061"/>
    <w:pPr>
      <w:spacing w:line="449" w:lineRule="exact"/>
      <w:ind w:firstLine="715"/>
      <w:jc w:val="both"/>
    </w:pPr>
  </w:style>
  <w:style w:type="character" w:customStyle="1" w:styleId="FontStyle20">
    <w:name w:val="Font Style20"/>
    <w:basedOn w:val="a0"/>
    <w:uiPriority w:val="99"/>
    <w:rsid w:val="009C5061"/>
    <w:rPr>
      <w:rFonts w:ascii="Times New Roman" w:hAnsi="Times New Roman" w:cs="Times New Roman"/>
      <w:b/>
      <w:bCs/>
      <w:i/>
      <w:iCs/>
      <w:sz w:val="24"/>
      <w:szCs w:val="24"/>
    </w:rPr>
  </w:style>
  <w:style w:type="character" w:customStyle="1" w:styleId="FontStyle21">
    <w:name w:val="Font Style21"/>
    <w:basedOn w:val="a0"/>
    <w:uiPriority w:val="99"/>
    <w:rsid w:val="009C5061"/>
    <w:rPr>
      <w:rFonts w:ascii="Times New Roman" w:hAnsi="Times New Roman" w:cs="Times New Roman"/>
      <w:i/>
      <w:iCs/>
      <w:sz w:val="24"/>
      <w:szCs w:val="24"/>
    </w:rPr>
  </w:style>
  <w:style w:type="character" w:customStyle="1" w:styleId="FontStyle22">
    <w:name w:val="Font Style22"/>
    <w:basedOn w:val="a0"/>
    <w:uiPriority w:val="99"/>
    <w:rsid w:val="009C5061"/>
    <w:rPr>
      <w:rFonts w:ascii="Times New Roman" w:hAnsi="Times New Roman" w:cs="Times New Roman"/>
      <w:b/>
      <w:bCs/>
      <w:sz w:val="24"/>
      <w:szCs w:val="24"/>
    </w:rPr>
  </w:style>
  <w:style w:type="character" w:customStyle="1" w:styleId="FontStyle23">
    <w:name w:val="Font Style23"/>
    <w:basedOn w:val="a0"/>
    <w:uiPriority w:val="99"/>
    <w:rsid w:val="009C5061"/>
    <w:rPr>
      <w:rFonts w:ascii="Times New Roman" w:hAnsi="Times New Roman" w:cs="Times New Roman"/>
      <w:sz w:val="24"/>
      <w:szCs w:val="24"/>
    </w:rPr>
  </w:style>
  <w:style w:type="character" w:customStyle="1" w:styleId="FontStyle24">
    <w:name w:val="Font Style24"/>
    <w:basedOn w:val="a0"/>
    <w:uiPriority w:val="99"/>
    <w:rsid w:val="009C5061"/>
    <w:rPr>
      <w:rFonts w:ascii="Times New Roman" w:hAnsi="Times New Roman" w:cs="Times New Roman"/>
      <w:smallCaps/>
      <w:sz w:val="30"/>
      <w:szCs w:val="30"/>
    </w:rPr>
  </w:style>
  <w:style w:type="paragraph" w:styleId="a3">
    <w:name w:val="Title"/>
    <w:basedOn w:val="a"/>
    <w:link w:val="a4"/>
    <w:uiPriority w:val="99"/>
    <w:qFormat/>
    <w:rsid w:val="00E038FD"/>
    <w:pPr>
      <w:widowControl/>
      <w:autoSpaceDE/>
      <w:autoSpaceDN/>
      <w:adjustRightInd/>
      <w:jc w:val="center"/>
    </w:pPr>
    <w:rPr>
      <w:b/>
      <w:bCs/>
    </w:rPr>
  </w:style>
  <w:style w:type="character" w:customStyle="1" w:styleId="a4">
    <w:name w:val="Название Знак"/>
    <w:basedOn w:val="a0"/>
    <w:link w:val="a3"/>
    <w:uiPriority w:val="99"/>
    <w:locked/>
    <w:rsid w:val="009C5061"/>
    <w:rPr>
      <w:rFonts w:ascii="Cambria" w:hAnsi="Cambria" w:cs="Times New Roman"/>
      <w:b/>
      <w:bCs/>
      <w:kern w:val="28"/>
      <w:sz w:val="32"/>
      <w:szCs w:val="32"/>
    </w:rPr>
  </w:style>
  <w:style w:type="paragraph" w:styleId="a5">
    <w:name w:val="No Spacing"/>
    <w:link w:val="a6"/>
    <w:uiPriority w:val="99"/>
    <w:qFormat/>
    <w:rsid w:val="00473F71"/>
    <w:rPr>
      <w:rFonts w:ascii="Calibri" w:hAnsi="Calibri"/>
    </w:rPr>
  </w:style>
  <w:style w:type="paragraph" w:styleId="a7">
    <w:name w:val="Body Text Indent"/>
    <w:basedOn w:val="a"/>
    <w:link w:val="a8"/>
    <w:uiPriority w:val="99"/>
    <w:semiHidden/>
    <w:rsid w:val="0045094E"/>
    <w:pPr>
      <w:widowControl/>
      <w:ind w:firstLine="540"/>
      <w:jc w:val="both"/>
    </w:pPr>
    <w:rPr>
      <w:sz w:val="28"/>
    </w:rPr>
  </w:style>
  <w:style w:type="character" w:customStyle="1" w:styleId="a8">
    <w:name w:val="Основной текст с отступом Знак"/>
    <w:basedOn w:val="a0"/>
    <w:link w:val="a7"/>
    <w:uiPriority w:val="99"/>
    <w:semiHidden/>
    <w:locked/>
    <w:rsid w:val="009C5061"/>
    <w:rPr>
      <w:rFonts w:cs="Times New Roman"/>
      <w:sz w:val="24"/>
      <w:szCs w:val="24"/>
    </w:rPr>
  </w:style>
  <w:style w:type="paragraph" w:customStyle="1" w:styleId="rtejustify1">
    <w:name w:val="rtejustify1"/>
    <w:basedOn w:val="a"/>
    <w:uiPriority w:val="99"/>
    <w:rsid w:val="0045094E"/>
    <w:pPr>
      <w:widowControl/>
      <w:autoSpaceDE/>
      <w:autoSpaceDN/>
      <w:adjustRightInd/>
      <w:spacing w:before="180" w:after="180"/>
      <w:jc w:val="both"/>
    </w:pPr>
  </w:style>
  <w:style w:type="paragraph" w:styleId="a9">
    <w:name w:val="header"/>
    <w:basedOn w:val="a"/>
    <w:link w:val="aa"/>
    <w:uiPriority w:val="99"/>
    <w:rsid w:val="00182073"/>
    <w:pPr>
      <w:tabs>
        <w:tab w:val="center" w:pos="4677"/>
        <w:tab w:val="right" w:pos="9355"/>
      </w:tabs>
    </w:pPr>
  </w:style>
  <w:style w:type="character" w:customStyle="1" w:styleId="aa">
    <w:name w:val="Верхний колонтитул Знак"/>
    <w:basedOn w:val="a0"/>
    <w:link w:val="a9"/>
    <w:uiPriority w:val="99"/>
    <w:locked/>
    <w:rsid w:val="009C5061"/>
    <w:rPr>
      <w:rFonts w:cs="Times New Roman"/>
      <w:sz w:val="24"/>
      <w:szCs w:val="24"/>
    </w:rPr>
  </w:style>
  <w:style w:type="character" w:styleId="ab">
    <w:name w:val="page number"/>
    <w:basedOn w:val="a0"/>
    <w:uiPriority w:val="99"/>
    <w:rsid w:val="00182073"/>
    <w:rPr>
      <w:rFonts w:cs="Times New Roman"/>
    </w:rPr>
  </w:style>
  <w:style w:type="paragraph" w:customStyle="1" w:styleId="ConsPlusTitle">
    <w:name w:val="ConsPlusTitle"/>
    <w:uiPriority w:val="99"/>
    <w:rsid w:val="00B368AE"/>
    <w:pPr>
      <w:autoSpaceDE w:val="0"/>
      <w:autoSpaceDN w:val="0"/>
      <w:adjustRightInd w:val="0"/>
    </w:pPr>
    <w:rPr>
      <w:rFonts w:ascii="Arial" w:hAnsi="Arial" w:cs="Arial"/>
      <w:b/>
      <w:bCs/>
      <w:sz w:val="20"/>
      <w:szCs w:val="20"/>
    </w:rPr>
  </w:style>
  <w:style w:type="table" w:styleId="ac">
    <w:name w:val="Table Grid"/>
    <w:basedOn w:val="a1"/>
    <w:uiPriority w:val="99"/>
    <w:rsid w:val="00B33D2A"/>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4C751F"/>
    <w:pPr>
      <w:widowControl/>
      <w:autoSpaceDE/>
      <w:autoSpaceDN/>
      <w:adjustRightInd/>
      <w:ind w:left="720"/>
      <w:contextualSpacing/>
    </w:pPr>
  </w:style>
  <w:style w:type="paragraph" w:customStyle="1" w:styleId="msonormalcxspmiddle">
    <w:name w:val="msonormalcxspmiddle"/>
    <w:basedOn w:val="a"/>
    <w:uiPriority w:val="99"/>
    <w:rsid w:val="004C751F"/>
    <w:pPr>
      <w:widowControl/>
      <w:autoSpaceDE/>
      <w:autoSpaceDN/>
      <w:adjustRightInd/>
      <w:spacing w:before="100" w:beforeAutospacing="1" w:after="100" w:afterAutospacing="1"/>
    </w:pPr>
  </w:style>
  <w:style w:type="character" w:styleId="ae">
    <w:name w:val="Hyperlink"/>
    <w:basedOn w:val="a0"/>
    <w:uiPriority w:val="99"/>
    <w:rsid w:val="00323924"/>
    <w:rPr>
      <w:rFonts w:cs="Times New Roman"/>
      <w:color w:val="0000FF"/>
      <w:u w:val="single"/>
    </w:rPr>
  </w:style>
  <w:style w:type="paragraph" w:customStyle="1" w:styleId="ConsPlusNormal">
    <w:name w:val="ConsPlusNormal"/>
    <w:uiPriority w:val="99"/>
    <w:rsid w:val="00473F71"/>
    <w:pPr>
      <w:widowControl w:val="0"/>
      <w:suppressAutoHyphens/>
      <w:autoSpaceDE w:val="0"/>
    </w:pPr>
    <w:rPr>
      <w:rFonts w:ascii="Calibri" w:hAnsi="Calibri" w:cs="Calibri"/>
      <w:szCs w:val="20"/>
      <w:lang w:eastAsia="zh-CN"/>
    </w:rPr>
  </w:style>
  <w:style w:type="paragraph" w:customStyle="1" w:styleId="af">
    <w:name w:val="Знак"/>
    <w:basedOn w:val="a"/>
    <w:uiPriority w:val="99"/>
    <w:rsid w:val="00473F71"/>
    <w:pPr>
      <w:widowControl/>
      <w:autoSpaceDE/>
      <w:autoSpaceDN/>
      <w:adjustRightInd/>
      <w:spacing w:before="100" w:beforeAutospacing="1" w:after="100" w:afterAutospacing="1"/>
      <w:jc w:val="both"/>
    </w:pPr>
    <w:rPr>
      <w:rFonts w:ascii="Tahoma" w:hAnsi="Tahoma"/>
      <w:sz w:val="20"/>
      <w:szCs w:val="20"/>
      <w:lang w:val="en-US" w:eastAsia="en-US"/>
    </w:rPr>
  </w:style>
  <w:style w:type="paragraph" w:customStyle="1" w:styleId="af0">
    <w:name w:val="Заголовок"/>
    <w:basedOn w:val="a"/>
    <w:next w:val="af1"/>
    <w:uiPriority w:val="99"/>
    <w:rsid w:val="00EB48F7"/>
    <w:pPr>
      <w:keepNext/>
      <w:widowControl/>
      <w:suppressAutoHyphens/>
      <w:autoSpaceDE/>
      <w:autoSpaceDN/>
      <w:adjustRightInd/>
      <w:spacing w:before="240" w:after="120" w:line="276" w:lineRule="auto"/>
    </w:pPr>
    <w:rPr>
      <w:rFonts w:ascii="Liberation Sans" w:eastAsia="Microsoft YaHei" w:hAnsi="Liberation Sans" w:cs="Mangal"/>
      <w:sz w:val="28"/>
      <w:szCs w:val="28"/>
      <w:lang w:eastAsia="zh-CN"/>
    </w:rPr>
  </w:style>
  <w:style w:type="paragraph" w:styleId="af1">
    <w:name w:val="Body Text"/>
    <w:basedOn w:val="a"/>
    <w:link w:val="af2"/>
    <w:uiPriority w:val="99"/>
    <w:rsid w:val="00EB48F7"/>
    <w:pPr>
      <w:widowControl/>
      <w:suppressAutoHyphens/>
      <w:autoSpaceDE/>
      <w:autoSpaceDN/>
      <w:adjustRightInd/>
      <w:spacing w:after="140" w:line="288" w:lineRule="auto"/>
    </w:pPr>
    <w:rPr>
      <w:rFonts w:ascii="Calibri" w:hAnsi="Calibri"/>
      <w:sz w:val="22"/>
      <w:szCs w:val="22"/>
      <w:lang w:eastAsia="zh-CN"/>
    </w:rPr>
  </w:style>
  <w:style w:type="character" w:customStyle="1" w:styleId="af2">
    <w:name w:val="Основной текст Знак"/>
    <w:basedOn w:val="a0"/>
    <w:link w:val="af1"/>
    <w:uiPriority w:val="99"/>
    <w:locked/>
    <w:rsid w:val="009C5061"/>
    <w:rPr>
      <w:rFonts w:cs="Times New Roman"/>
      <w:sz w:val="24"/>
      <w:szCs w:val="24"/>
    </w:rPr>
  </w:style>
  <w:style w:type="paragraph" w:styleId="af3">
    <w:name w:val="List"/>
    <w:basedOn w:val="af1"/>
    <w:uiPriority w:val="99"/>
    <w:rsid w:val="00EB48F7"/>
    <w:rPr>
      <w:rFonts w:cs="Mangal"/>
    </w:rPr>
  </w:style>
  <w:style w:type="paragraph" w:styleId="af4">
    <w:name w:val="caption"/>
    <w:basedOn w:val="a"/>
    <w:uiPriority w:val="99"/>
    <w:qFormat/>
    <w:rsid w:val="00EB48F7"/>
    <w:pPr>
      <w:widowControl/>
      <w:suppressLineNumbers/>
      <w:suppressAutoHyphens/>
      <w:autoSpaceDE/>
      <w:autoSpaceDN/>
      <w:adjustRightInd/>
      <w:spacing w:before="120" w:after="120" w:line="276" w:lineRule="auto"/>
    </w:pPr>
    <w:rPr>
      <w:rFonts w:ascii="Calibri" w:hAnsi="Calibri" w:cs="Mangal"/>
      <w:i/>
      <w:iCs/>
      <w:lang w:eastAsia="zh-CN"/>
    </w:rPr>
  </w:style>
  <w:style w:type="paragraph" w:customStyle="1" w:styleId="12">
    <w:name w:val="Указатель1"/>
    <w:basedOn w:val="a"/>
    <w:uiPriority w:val="99"/>
    <w:rsid w:val="00EB48F7"/>
    <w:pPr>
      <w:widowControl/>
      <w:suppressLineNumbers/>
      <w:suppressAutoHyphens/>
      <w:autoSpaceDE/>
      <w:autoSpaceDN/>
      <w:adjustRightInd/>
      <w:spacing w:after="200" w:line="276" w:lineRule="auto"/>
    </w:pPr>
    <w:rPr>
      <w:rFonts w:ascii="Calibri" w:hAnsi="Calibri" w:cs="Mangal"/>
      <w:sz w:val="22"/>
      <w:szCs w:val="22"/>
      <w:lang w:eastAsia="zh-CN"/>
    </w:rPr>
  </w:style>
  <w:style w:type="paragraph" w:customStyle="1" w:styleId="ConsPlusNonformat">
    <w:name w:val="ConsPlusNonformat"/>
    <w:uiPriority w:val="99"/>
    <w:rsid w:val="00EB48F7"/>
    <w:pPr>
      <w:widowControl w:val="0"/>
      <w:suppressAutoHyphens/>
      <w:autoSpaceDE w:val="0"/>
    </w:pPr>
    <w:rPr>
      <w:rFonts w:ascii="Courier New" w:hAnsi="Courier New" w:cs="Courier New"/>
      <w:sz w:val="20"/>
      <w:szCs w:val="20"/>
      <w:lang w:eastAsia="zh-CN"/>
    </w:rPr>
  </w:style>
  <w:style w:type="paragraph" w:customStyle="1" w:styleId="ConsPlusCell">
    <w:name w:val="ConsPlusCell"/>
    <w:uiPriority w:val="99"/>
    <w:rsid w:val="00EB48F7"/>
    <w:pPr>
      <w:widowControl w:val="0"/>
      <w:suppressAutoHyphens/>
      <w:autoSpaceDE w:val="0"/>
    </w:pPr>
    <w:rPr>
      <w:rFonts w:ascii="Courier New" w:hAnsi="Courier New" w:cs="Courier New"/>
      <w:sz w:val="20"/>
      <w:szCs w:val="20"/>
      <w:lang w:eastAsia="zh-CN"/>
    </w:rPr>
  </w:style>
  <w:style w:type="paragraph" w:customStyle="1" w:styleId="ConsPlusDocList">
    <w:name w:val="ConsPlusDocList"/>
    <w:uiPriority w:val="99"/>
    <w:rsid w:val="00EB48F7"/>
    <w:pPr>
      <w:widowControl w:val="0"/>
      <w:suppressAutoHyphens/>
      <w:autoSpaceDE w:val="0"/>
    </w:pPr>
    <w:rPr>
      <w:rFonts w:ascii="Courier New" w:hAnsi="Courier New" w:cs="Courier New"/>
      <w:sz w:val="20"/>
      <w:szCs w:val="20"/>
      <w:lang w:eastAsia="zh-CN"/>
    </w:rPr>
  </w:style>
  <w:style w:type="paragraph" w:customStyle="1" w:styleId="ConsPlusTitlePage">
    <w:name w:val="ConsPlusTitlePage"/>
    <w:uiPriority w:val="99"/>
    <w:rsid w:val="00EB48F7"/>
    <w:pPr>
      <w:widowControl w:val="0"/>
      <w:suppressAutoHyphens/>
      <w:autoSpaceDE w:val="0"/>
    </w:pPr>
    <w:rPr>
      <w:rFonts w:ascii="Tahoma" w:hAnsi="Tahoma" w:cs="Tahoma"/>
      <w:sz w:val="20"/>
      <w:szCs w:val="20"/>
      <w:lang w:eastAsia="zh-CN"/>
    </w:rPr>
  </w:style>
  <w:style w:type="paragraph" w:customStyle="1" w:styleId="ConsPlusJurTerm">
    <w:name w:val="ConsPlusJurTerm"/>
    <w:uiPriority w:val="99"/>
    <w:rsid w:val="00EB48F7"/>
    <w:pPr>
      <w:widowControl w:val="0"/>
      <w:suppressAutoHyphens/>
      <w:autoSpaceDE w:val="0"/>
    </w:pPr>
    <w:rPr>
      <w:rFonts w:ascii="Tahoma" w:hAnsi="Tahoma" w:cs="Tahoma"/>
      <w:szCs w:val="20"/>
      <w:lang w:eastAsia="zh-CN"/>
    </w:rPr>
  </w:style>
  <w:style w:type="paragraph" w:customStyle="1" w:styleId="af5">
    <w:name w:val="Содержимое таблицы"/>
    <w:basedOn w:val="a"/>
    <w:uiPriority w:val="99"/>
    <w:rsid w:val="00EB48F7"/>
    <w:pPr>
      <w:widowControl/>
      <w:suppressLineNumbers/>
      <w:suppressAutoHyphens/>
      <w:autoSpaceDE/>
      <w:autoSpaceDN/>
      <w:adjustRightInd/>
      <w:spacing w:after="200" w:line="276" w:lineRule="auto"/>
    </w:pPr>
    <w:rPr>
      <w:rFonts w:ascii="Calibri" w:hAnsi="Calibri"/>
      <w:sz w:val="22"/>
      <w:szCs w:val="22"/>
      <w:lang w:eastAsia="zh-CN"/>
    </w:rPr>
  </w:style>
  <w:style w:type="paragraph" w:customStyle="1" w:styleId="af6">
    <w:name w:val="Заголовок таблицы"/>
    <w:basedOn w:val="af5"/>
    <w:uiPriority w:val="99"/>
    <w:rsid w:val="00EB48F7"/>
    <w:pPr>
      <w:jc w:val="center"/>
    </w:pPr>
    <w:rPr>
      <w:b/>
      <w:bCs/>
    </w:rPr>
  </w:style>
  <w:style w:type="character" w:styleId="af7">
    <w:name w:val="FollowedHyperlink"/>
    <w:basedOn w:val="a0"/>
    <w:uiPriority w:val="99"/>
    <w:rsid w:val="00EB48F7"/>
    <w:rPr>
      <w:rFonts w:cs="Times New Roman"/>
      <w:color w:val="800080"/>
      <w:u w:val="single"/>
    </w:rPr>
  </w:style>
  <w:style w:type="character" w:customStyle="1" w:styleId="af8">
    <w:name w:val="Выделение для Базового Поиска (курсив)"/>
    <w:basedOn w:val="a0"/>
    <w:uiPriority w:val="99"/>
    <w:rsid w:val="00EB48F7"/>
    <w:rPr>
      <w:rFonts w:cs="Times New Roman"/>
      <w:b/>
      <w:bCs/>
      <w:i/>
      <w:iCs/>
      <w:color w:val="0058A9"/>
    </w:rPr>
  </w:style>
  <w:style w:type="character" w:customStyle="1" w:styleId="a6">
    <w:name w:val="Без интервала Знак"/>
    <w:basedOn w:val="a0"/>
    <w:link w:val="a5"/>
    <w:uiPriority w:val="99"/>
    <w:locked/>
    <w:rsid w:val="00755148"/>
    <w:rPr>
      <w:rFonts w:ascii="Calibri" w:hAnsi="Calibri" w:cs="Times New Roman"/>
      <w:sz w:val="22"/>
      <w:szCs w:val="22"/>
      <w:lang w:val="ru-RU" w:eastAsia="ru-RU" w:bidi="ar-SA"/>
    </w:rPr>
  </w:style>
  <w:style w:type="character" w:customStyle="1" w:styleId="af9">
    <w:name w:val="Гипертекстовая ссылка"/>
    <w:uiPriority w:val="99"/>
    <w:rsid w:val="00F473B3"/>
    <w:rPr>
      <w:color w:val="106BBE"/>
    </w:rPr>
  </w:style>
  <w:style w:type="character" w:customStyle="1" w:styleId="pinkbg">
    <w:name w:val="pinkbg"/>
    <w:basedOn w:val="a0"/>
    <w:uiPriority w:val="99"/>
    <w:rsid w:val="00AB5ADD"/>
    <w:rPr>
      <w:rFonts w:cs="Times New Roman"/>
    </w:rPr>
  </w:style>
  <w:style w:type="paragraph" w:styleId="afa">
    <w:name w:val="Balloon Text"/>
    <w:basedOn w:val="a"/>
    <w:link w:val="afb"/>
    <w:uiPriority w:val="99"/>
    <w:semiHidden/>
    <w:rsid w:val="00482B3A"/>
    <w:rPr>
      <w:rFonts w:ascii="Tahoma" w:hAnsi="Tahoma" w:cs="Tahoma"/>
      <w:sz w:val="16"/>
      <w:szCs w:val="16"/>
    </w:rPr>
  </w:style>
  <w:style w:type="character" w:customStyle="1" w:styleId="afb">
    <w:name w:val="Текст выноски Знак"/>
    <w:basedOn w:val="a0"/>
    <w:link w:val="afa"/>
    <w:uiPriority w:val="99"/>
    <w:semiHidden/>
    <w:locked/>
    <w:rsid w:val="00482B3A"/>
    <w:rPr>
      <w:rFonts w:ascii="Tahoma" w:hAnsi="Tahoma" w:cs="Tahoma"/>
      <w:sz w:val="16"/>
      <w:szCs w:val="16"/>
      <w:lang w:val="ru-RU" w:eastAsia="ru-RU" w:bidi="ar-SA"/>
    </w:rPr>
  </w:style>
  <w:style w:type="paragraph" w:styleId="afc">
    <w:name w:val="Normal (Web)"/>
    <w:basedOn w:val="a"/>
    <w:uiPriority w:val="99"/>
    <w:rsid w:val="00817B45"/>
    <w:pPr>
      <w:widowControl/>
      <w:autoSpaceDE/>
      <w:autoSpaceDN/>
      <w:adjustRightInd/>
      <w:spacing w:before="100" w:beforeAutospacing="1" w:after="100" w:afterAutospacing="1"/>
    </w:pPr>
  </w:style>
  <w:style w:type="character" w:styleId="afd">
    <w:name w:val="Strong"/>
    <w:basedOn w:val="a0"/>
    <w:uiPriority w:val="99"/>
    <w:qFormat/>
    <w:locked/>
    <w:rsid w:val="00817B45"/>
    <w:rPr>
      <w:rFonts w:cs="Times New Roman"/>
      <w:b/>
      <w:bCs/>
    </w:rPr>
  </w:style>
  <w:style w:type="character" w:customStyle="1" w:styleId="apple-converted-space">
    <w:name w:val="apple-converted-space"/>
    <w:basedOn w:val="a0"/>
    <w:uiPriority w:val="99"/>
    <w:rsid w:val="00817B45"/>
    <w:rPr>
      <w:rFonts w:cs="Times New Roman"/>
    </w:rPr>
  </w:style>
  <w:style w:type="paragraph" w:styleId="afe">
    <w:name w:val="footer"/>
    <w:basedOn w:val="a"/>
    <w:link w:val="aff"/>
    <w:uiPriority w:val="99"/>
    <w:rsid w:val="00817B45"/>
    <w:pPr>
      <w:widowControl/>
      <w:tabs>
        <w:tab w:val="center" w:pos="4677"/>
        <w:tab w:val="right" w:pos="9355"/>
      </w:tabs>
      <w:autoSpaceDE/>
      <w:autoSpaceDN/>
      <w:adjustRightInd/>
    </w:pPr>
    <w:rPr>
      <w:rFonts w:ascii="Calibri" w:hAnsi="Calibri"/>
      <w:lang w:eastAsia="en-US"/>
    </w:rPr>
  </w:style>
  <w:style w:type="character" w:customStyle="1" w:styleId="aff">
    <w:name w:val="Нижний колонтитул Знак"/>
    <w:basedOn w:val="a0"/>
    <w:link w:val="afe"/>
    <w:uiPriority w:val="99"/>
    <w:locked/>
    <w:rsid w:val="00817B45"/>
    <w:rPr>
      <w:rFonts w:ascii="Calibri" w:hAnsi="Calibri" w:cs="Times New Roman"/>
      <w:sz w:val="24"/>
      <w:szCs w:val="24"/>
      <w:lang w:eastAsia="en-US"/>
    </w:rPr>
  </w:style>
  <w:style w:type="paragraph" w:styleId="aff0">
    <w:name w:val="Subtitle"/>
    <w:basedOn w:val="a"/>
    <w:next w:val="a"/>
    <w:link w:val="aff1"/>
    <w:uiPriority w:val="99"/>
    <w:qFormat/>
    <w:locked/>
    <w:rsid w:val="00817B45"/>
    <w:pPr>
      <w:widowControl/>
      <w:autoSpaceDE/>
      <w:autoSpaceDN/>
      <w:adjustRightInd/>
      <w:spacing w:after="60"/>
      <w:jc w:val="center"/>
      <w:outlineLvl w:val="1"/>
    </w:pPr>
    <w:rPr>
      <w:rFonts w:ascii="Cambria" w:hAnsi="Cambria"/>
      <w:lang w:eastAsia="en-US"/>
    </w:rPr>
  </w:style>
  <w:style w:type="character" w:customStyle="1" w:styleId="aff1">
    <w:name w:val="Подзаголовок Знак"/>
    <w:basedOn w:val="a0"/>
    <w:link w:val="aff0"/>
    <w:uiPriority w:val="99"/>
    <w:locked/>
    <w:rsid w:val="00817B45"/>
    <w:rPr>
      <w:rFonts w:ascii="Cambria" w:hAnsi="Cambria" w:cs="Times New Roman"/>
      <w:sz w:val="24"/>
      <w:szCs w:val="24"/>
      <w:lang w:eastAsia="en-US"/>
    </w:rPr>
  </w:style>
  <w:style w:type="character" w:styleId="aff2">
    <w:name w:val="Emphasis"/>
    <w:basedOn w:val="a0"/>
    <w:uiPriority w:val="99"/>
    <w:qFormat/>
    <w:locked/>
    <w:rsid w:val="00817B45"/>
    <w:rPr>
      <w:rFonts w:ascii="Calibri" w:hAnsi="Calibri" w:cs="Times New Roman"/>
      <w:b/>
      <w:i/>
      <w:iCs/>
    </w:rPr>
  </w:style>
  <w:style w:type="paragraph" w:styleId="21">
    <w:name w:val="Quote"/>
    <w:basedOn w:val="a"/>
    <w:next w:val="a"/>
    <w:link w:val="22"/>
    <w:uiPriority w:val="99"/>
    <w:qFormat/>
    <w:rsid w:val="00817B45"/>
    <w:pPr>
      <w:widowControl/>
      <w:autoSpaceDE/>
      <w:autoSpaceDN/>
      <w:adjustRightInd/>
    </w:pPr>
    <w:rPr>
      <w:rFonts w:ascii="Calibri" w:hAnsi="Calibri"/>
      <w:i/>
      <w:lang w:eastAsia="en-US"/>
    </w:rPr>
  </w:style>
  <w:style w:type="character" w:customStyle="1" w:styleId="22">
    <w:name w:val="Цитата 2 Знак"/>
    <w:basedOn w:val="a0"/>
    <w:link w:val="21"/>
    <w:uiPriority w:val="99"/>
    <w:locked/>
    <w:rsid w:val="00817B45"/>
    <w:rPr>
      <w:rFonts w:ascii="Calibri" w:hAnsi="Calibri" w:cs="Times New Roman"/>
      <w:i/>
      <w:sz w:val="24"/>
      <w:szCs w:val="24"/>
      <w:lang w:eastAsia="en-US"/>
    </w:rPr>
  </w:style>
  <w:style w:type="paragraph" w:styleId="aff3">
    <w:name w:val="Intense Quote"/>
    <w:basedOn w:val="a"/>
    <w:next w:val="a"/>
    <w:link w:val="aff4"/>
    <w:uiPriority w:val="99"/>
    <w:qFormat/>
    <w:rsid w:val="00817B45"/>
    <w:pPr>
      <w:widowControl/>
      <w:autoSpaceDE/>
      <w:autoSpaceDN/>
      <w:adjustRightInd/>
      <w:ind w:left="720" w:right="720"/>
    </w:pPr>
    <w:rPr>
      <w:rFonts w:ascii="Calibri" w:hAnsi="Calibri"/>
      <w:b/>
      <w:i/>
      <w:szCs w:val="22"/>
      <w:lang w:eastAsia="en-US"/>
    </w:rPr>
  </w:style>
  <w:style w:type="character" w:customStyle="1" w:styleId="aff4">
    <w:name w:val="Выделенная цитата Знак"/>
    <w:basedOn w:val="a0"/>
    <w:link w:val="aff3"/>
    <w:uiPriority w:val="99"/>
    <w:locked/>
    <w:rsid w:val="00817B45"/>
    <w:rPr>
      <w:rFonts w:ascii="Calibri" w:hAnsi="Calibri" w:cs="Times New Roman"/>
      <w:b/>
      <w:i/>
      <w:sz w:val="22"/>
      <w:szCs w:val="22"/>
      <w:lang w:eastAsia="en-US"/>
    </w:rPr>
  </w:style>
  <w:style w:type="character" w:styleId="aff5">
    <w:name w:val="Subtle Emphasis"/>
    <w:basedOn w:val="a0"/>
    <w:uiPriority w:val="99"/>
    <w:qFormat/>
    <w:rsid w:val="00817B45"/>
    <w:rPr>
      <w:rFonts w:cs="Times New Roman"/>
      <w:i/>
      <w:color w:val="5A5A5A"/>
    </w:rPr>
  </w:style>
  <w:style w:type="character" w:styleId="aff6">
    <w:name w:val="Intense Emphasis"/>
    <w:basedOn w:val="a0"/>
    <w:uiPriority w:val="99"/>
    <w:qFormat/>
    <w:rsid w:val="00817B45"/>
    <w:rPr>
      <w:rFonts w:cs="Times New Roman"/>
      <w:b/>
      <w:i/>
      <w:sz w:val="24"/>
      <w:szCs w:val="24"/>
      <w:u w:val="single"/>
    </w:rPr>
  </w:style>
  <w:style w:type="character" w:styleId="aff7">
    <w:name w:val="Subtle Reference"/>
    <w:basedOn w:val="a0"/>
    <w:uiPriority w:val="99"/>
    <w:qFormat/>
    <w:rsid w:val="00817B45"/>
    <w:rPr>
      <w:rFonts w:cs="Times New Roman"/>
      <w:sz w:val="24"/>
      <w:szCs w:val="24"/>
      <w:u w:val="single"/>
    </w:rPr>
  </w:style>
  <w:style w:type="character" w:styleId="aff8">
    <w:name w:val="Intense Reference"/>
    <w:basedOn w:val="a0"/>
    <w:uiPriority w:val="99"/>
    <w:qFormat/>
    <w:rsid w:val="00817B45"/>
    <w:rPr>
      <w:rFonts w:cs="Times New Roman"/>
      <w:b/>
      <w:sz w:val="24"/>
      <w:u w:val="single"/>
    </w:rPr>
  </w:style>
  <w:style w:type="character" w:styleId="aff9">
    <w:name w:val="Book Title"/>
    <w:basedOn w:val="a0"/>
    <w:uiPriority w:val="99"/>
    <w:qFormat/>
    <w:rsid w:val="00817B45"/>
    <w:rPr>
      <w:rFonts w:ascii="Cambria" w:hAnsi="Cambria" w:cs="Times New Roman"/>
      <w:b/>
      <w:i/>
      <w:sz w:val="24"/>
      <w:szCs w:val="24"/>
    </w:rPr>
  </w:style>
  <w:style w:type="paragraph" w:styleId="affa">
    <w:name w:val="TOC Heading"/>
    <w:basedOn w:val="1"/>
    <w:next w:val="a"/>
    <w:uiPriority w:val="99"/>
    <w:qFormat/>
    <w:rsid w:val="00817B45"/>
    <w:pPr>
      <w:keepNext/>
      <w:widowControl/>
      <w:autoSpaceDE/>
      <w:autoSpaceDN/>
      <w:adjustRightInd/>
      <w:spacing w:before="240" w:after="60"/>
      <w:jc w:val="left"/>
      <w:outlineLvl w:val="9"/>
    </w:pPr>
    <w:rPr>
      <w:rFonts w:ascii="Cambria" w:hAnsi="Cambria" w:cs="Times New Roman"/>
      <w:color w:val="auto"/>
      <w:kern w:val="32"/>
      <w:sz w:val="32"/>
      <w:szCs w:val="32"/>
      <w:lang w:eastAsia="en-US"/>
    </w:rPr>
  </w:style>
  <w:style w:type="paragraph" w:styleId="affb">
    <w:name w:val="footnote text"/>
    <w:basedOn w:val="a"/>
    <w:link w:val="affc"/>
    <w:uiPriority w:val="99"/>
    <w:semiHidden/>
    <w:rsid w:val="00817B45"/>
    <w:pPr>
      <w:widowControl/>
      <w:autoSpaceDE/>
      <w:autoSpaceDN/>
      <w:adjustRightInd/>
    </w:pPr>
    <w:rPr>
      <w:rFonts w:ascii="Calibri" w:hAnsi="Calibri"/>
      <w:sz w:val="20"/>
      <w:szCs w:val="20"/>
      <w:lang w:eastAsia="en-US"/>
    </w:rPr>
  </w:style>
  <w:style w:type="character" w:customStyle="1" w:styleId="affc">
    <w:name w:val="Текст сноски Знак"/>
    <w:basedOn w:val="a0"/>
    <w:link w:val="affb"/>
    <w:uiPriority w:val="99"/>
    <w:semiHidden/>
    <w:locked/>
    <w:rsid w:val="00817B45"/>
    <w:rPr>
      <w:rFonts w:ascii="Calibri" w:hAnsi="Calibri" w:cs="Times New Roman"/>
      <w:lang w:eastAsia="en-US"/>
    </w:rPr>
  </w:style>
  <w:style w:type="character" w:styleId="affd">
    <w:name w:val="footnote reference"/>
    <w:basedOn w:val="a0"/>
    <w:uiPriority w:val="99"/>
    <w:semiHidden/>
    <w:rsid w:val="00817B45"/>
    <w:rPr>
      <w:rFonts w:cs="Times New Roman"/>
      <w:vertAlign w:val="superscript"/>
    </w:rPr>
  </w:style>
  <w:style w:type="table" w:customStyle="1" w:styleId="13">
    <w:name w:val="Сетка таблицы1"/>
    <w:next w:val="ac"/>
    <w:uiPriority w:val="99"/>
    <w:rsid w:val="00817B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40" w:type="dxa"/>
        <w:bottom w:w="40" w:type="dxa"/>
        <w:right w:w="40" w:type="dxa"/>
      </w:tblCellMar>
    </w:tblPr>
  </w:style>
  <w:style w:type="character" w:styleId="affe">
    <w:name w:val="Placeholder Text"/>
    <w:basedOn w:val="a0"/>
    <w:uiPriority w:val="99"/>
    <w:semiHidden/>
    <w:rsid w:val="00817B45"/>
    <w:rPr>
      <w:rFonts w:cs="Times New Roman"/>
      <w:color w:val="808080"/>
    </w:rPr>
  </w:style>
  <w:style w:type="character" w:styleId="afff">
    <w:name w:val="line number"/>
    <w:basedOn w:val="a0"/>
    <w:uiPriority w:val="99"/>
    <w:semiHidden/>
    <w:rsid w:val="00817B45"/>
    <w:rPr>
      <w:rFonts w:cs="Times New Roman"/>
    </w:rPr>
  </w:style>
  <w:style w:type="paragraph" w:customStyle="1" w:styleId="afff0">
    <w:name w:val="Внимание: недобросовестность!"/>
    <w:basedOn w:val="a"/>
    <w:next w:val="a"/>
    <w:uiPriority w:val="99"/>
    <w:rsid w:val="00817B45"/>
    <w:pPr>
      <w:widowControl/>
      <w:spacing w:before="240" w:after="240"/>
      <w:ind w:left="420" w:right="420" w:firstLine="300"/>
      <w:jc w:val="both"/>
    </w:pPr>
    <w:rPr>
      <w:rFonts w:ascii="Arial" w:hAnsi="Arial" w:cs="Arial"/>
      <w:shd w:val="clear" w:color="auto" w:fill="F5F3DA"/>
      <w:lang w:eastAsia="en-US"/>
    </w:rPr>
  </w:style>
  <w:style w:type="paragraph" w:customStyle="1" w:styleId="afff1">
    <w:name w:val="Прижатый влево"/>
    <w:basedOn w:val="a"/>
    <w:next w:val="a"/>
    <w:uiPriority w:val="99"/>
    <w:rsid w:val="00817B45"/>
    <w:pPr>
      <w:widowControl/>
    </w:pPr>
    <w:rPr>
      <w:rFonts w:ascii="Arial" w:hAnsi="Arial" w:cs="Arial"/>
      <w:lang w:eastAsia="en-US"/>
    </w:rPr>
  </w:style>
  <w:style w:type="character" w:customStyle="1" w:styleId="afff2">
    <w:name w:val="Цветовое выделение"/>
    <w:uiPriority w:val="99"/>
    <w:rsid w:val="00817B45"/>
    <w:rPr>
      <w:b/>
      <w:color w:val="000080"/>
      <w:sz w:val="20"/>
    </w:rPr>
  </w:style>
  <w:style w:type="character" w:customStyle="1" w:styleId="afff3">
    <w:name w:val="Основной текст_"/>
    <w:link w:val="41"/>
    <w:uiPriority w:val="99"/>
    <w:locked/>
    <w:rsid w:val="00817B45"/>
    <w:rPr>
      <w:b/>
      <w:spacing w:val="-6"/>
      <w:sz w:val="21"/>
      <w:shd w:val="clear" w:color="auto" w:fill="FFFFFF"/>
    </w:rPr>
  </w:style>
  <w:style w:type="character" w:customStyle="1" w:styleId="31">
    <w:name w:val="Основной текст3"/>
    <w:uiPriority w:val="99"/>
    <w:rsid w:val="00817B45"/>
    <w:rPr>
      <w:b/>
      <w:color w:val="000000"/>
      <w:spacing w:val="-6"/>
      <w:w w:val="100"/>
      <w:position w:val="0"/>
      <w:sz w:val="21"/>
      <w:shd w:val="clear" w:color="auto" w:fill="FFFFFF"/>
      <w:lang w:val="ru-RU"/>
    </w:rPr>
  </w:style>
  <w:style w:type="paragraph" w:customStyle="1" w:styleId="41">
    <w:name w:val="Основной текст4"/>
    <w:basedOn w:val="a"/>
    <w:link w:val="afff3"/>
    <w:uiPriority w:val="99"/>
    <w:rsid w:val="00817B45"/>
    <w:pPr>
      <w:shd w:val="clear" w:color="auto" w:fill="FFFFFF"/>
      <w:autoSpaceDE/>
      <w:autoSpaceDN/>
      <w:adjustRightInd/>
      <w:spacing w:before="900" w:line="240" w:lineRule="atLeast"/>
      <w:ind w:hanging="900"/>
    </w:pPr>
    <w:rPr>
      <w:b/>
      <w:spacing w:val="-6"/>
      <w:sz w:val="21"/>
      <w:szCs w:val="20"/>
    </w:rPr>
  </w:style>
  <w:style w:type="character" w:customStyle="1" w:styleId="91">
    <w:name w:val="Заголовок №9_"/>
    <w:link w:val="92"/>
    <w:uiPriority w:val="99"/>
    <w:locked/>
    <w:rsid w:val="00817B45"/>
    <w:rPr>
      <w:spacing w:val="-3"/>
      <w:sz w:val="26"/>
      <w:shd w:val="clear" w:color="auto" w:fill="FFFFFF"/>
    </w:rPr>
  </w:style>
  <w:style w:type="paragraph" w:customStyle="1" w:styleId="92">
    <w:name w:val="Заголовок №9"/>
    <w:basedOn w:val="a"/>
    <w:link w:val="91"/>
    <w:uiPriority w:val="99"/>
    <w:rsid w:val="00817B45"/>
    <w:pPr>
      <w:shd w:val="clear" w:color="auto" w:fill="FFFFFF"/>
      <w:autoSpaceDE/>
      <w:autoSpaceDN/>
      <w:adjustRightInd/>
      <w:spacing w:before="60" w:line="240" w:lineRule="atLeast"/>
      <w:ind w:hanging="3160"/>
      <w:outlineLvl w:val="8"/>
    </w:pPr>
    <w:rPr>
      <w:spacing w:val="-3"/>
      <w:sz w:val="26"/>
      <w:szCs w:val="20"/>
    </w:rPr>
  </w:style>
  <w:style w:type="paragraph" w:customStyle="1" w:styleId="formattext">
    <w:name w:val="formattext"/>
    <w:basedOn w:val="a"/>
    <w:uiPriority w:val="99"/>
    <w:rsid w:val="007F4281"/>
    <w:pPr>
      <w:widowControl/>
      <w:autoSpaceDE/>
      <w:autoSpaceDN/>
      <w:adjustRightInd/>
      <w:spacing w:before="100" w:beforeAutospacing="1" w:after="100" w:afterAutospacing="1"/>
    </w:pPr>
  </w:style>
  <w:style w:type="paragraph" w:customStyle="1" w:styleId="headertext">
    <w:name w:val="headertext"/>
    <w:basedOn w:val="a"/>
    <w:uiPriority w:val="99"/>
    <w:rsid w:val="007F4281"/>
    <w:pPr>
      <w:widowControl/>
      <w:autoSpaceDE/>
      <w:autoSpaceDN/>
      <w:adjustRightInd/>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9C5061"/>
    <w:pPr>
      <w:widowControl w:val="0"/>
      <w:autoSpaceDE w:val="0"/>
      <w:autoSpaceDN w:val="0"/>
      <w:adjustRightInd w:val="0"/>
    </w:pPr>
    <w:rPr>
      <w:sz w:val="24"/>
      <w:szCs w:val="24"/>
    </w:rPr>
  </w:style>
  <w:style w:type="paragraph" w:styleId="1">
    <w:name w:val="heading 1"/>
    <w:basedOn w:val="a"/>
    <w:next w:val="a"/>
    <w:link w:val="10"/>
    <w:uiPriority w:val="99"/>
    <w:qFormat/>
    <w:rsid w:val="00EB48F7"/>
    <w:pPr>
      <w:spacing w:before="108" w:after="108"/>
      <w:jc w:val="center"/>
      <w:outlineLvl w:val="0"/>
    </w:pPr>
    <w:rPr>
      <w:rFonts w:ascii="Arial" w:hAnsi="Arial" w:cs="Arial"/>
      <w:b/>
      <w:bCs/>
      <w:color w:val="000080"/>
      <w:sz w:val="20"/>
      <w:szCs w:val="20"/>
    </w:rPr>
  </w:style>
  <w:style w:type="paragraph" w:styleId="2">
    <w:name w:val="heading 2"/>
    <w:basedOn w:val="a"/>
    <w:next w:val="a"/>
    <w:link w:val="20"/>
    <w:uiPriority w:val="99"/>
    <w:qFormat/>
    <w:locked/>
    <w:rsid w:val="00817B45"/>
    <w:pPr>
      <w:keepNext/>
      <w:widowControl/>
      <w:autoSpaceDE/>
      <w:autoSpaceDN/>
      <w:adjustRightInd/>
      <w:spacing w:before="240" w:after="60"/>
      <w:outlineLvl w:val="1"/>
    </w:pPr>
    <w:rPr>
      <w:rFonts w:ascii="Cambria" w:hAnsi="Cambria"/>
      <w:b/>
      <w:bCs/>
      <w:i/>
      <w:iCs/>
      <w:sz w:val="28"/>
      <w:szCs w:val="28"/>
      <w:lang w:eastAsia="en-US"/>
    </w:rPr>
  </w:style>
  <w:style w:type="paragraph" w:styleId="3">
    <w:name w:val="heading 3"/>
    <w:basedOn w:val="a"/>
    <w:next w:val="a"/>
    <w:link w:val="30"/>
    <w:uiPriority w:val="99"/>
    <w:qFormat/>
    <w:locked/>
    <w:rsid w:val="00817B45"/>
    <w:pPr>
      <w:keepNext/>
      <w:widowControl/>
      <w:autoSpaceDE/>
      <w:autoSpaceDN/>
      <w:adjustRightInd/>
      <w:spacing w:before="240" w:after="60"/>
      <w:outlineLvl w:val="2"/>
    </w:pPr>
    <w:rPr>
      <w:rFonts w:ascii="Cambria" w:hAnsi="Cambria"/>
      <w:b/>
      <w:bCs/>
      <w:sz w:val="26"/>
      <w:szCs w:val="26"/>
      <w:lang w:eastAsia="en-US"/>
    </w:rPr>
  </w:style>
  <w:style w:type="paragraph" w:styleId="4">
    <w:name w:val="heading 4"/>
    <w:basedOn w:val="a"/>
    <w:next w:val="a"/>
    <w:link w:val="40"/>
    <w:uiPriority w:val="99"/>
    <w:qFormat/>
    <w:locked/>
    <w:rsid w:val="00817B45"/>
    <w:pPr>
      <w:keepNext/>
      <w:widowControl/>
      <w:autoSpaceDE/>
      <w:autoSpaceDN/>
      <w:adjustRightInd/>
      <w:spacing w:before="240" w:after="60"/>
      <w:outlineLvl w:val="3"/>
    </w:pPr>
    <w:rPr>
      <w:rFonts w:ascii="Calibri" w:hAnsi="Calibri"/>
      <w:b/>
      <w:bCs/>
      <w:sz w:val="28"/>
      <w:szCs w:val="28"/>
      <w:lang w:eastAsia="en-US"/>
    </w:rPr>
  </w:style>
  <w:style w:type="paragraph" w:styleId="5">
    <w:name w:val="heading 5"/>
    <w:basedOn w:val="a"/>
    <w:next w:val="a"/>
    <w:link w:val="50"/>
    <w:uiPriority w:val="99"/>
    <w:qFormat/>
    <w:locked/>
    <w:rsid w:val="00817B45"/>
    <w:pPr>
      <w:widowControl/>
      <w:autoSpaceDE/>
      <w:autoSpaceDN/>
      <w:adjustRightInd/>
      <w:spacing w:before="240" w:after="60"/>
      <w:outlineLvl w:val="4"/>
    </w:pPr>
    <w:rPr>
      <w:rFonts w:ascii="Calibri" w:hAnsi="Calibri"/>
      <w:b/>
      <w:bCs/>
      <w:i/>
      <w:iCs/>
      <w:sz w:val="26"/>
      <w:szCs w:val="26"/>
      <w:lang w:eastAsia="en-US"/>
    </w:rPr>
  </w:style>
  <w:style w:type="paragraph" w:styleId="6">
    <w:name w:val="heading 6"/>
    <w:basedOn w:val="a"/>
    <w:next w:val="a"/>
    <w:link w:val="60"/>
    <w:uiPriority w:val="99"/>
    <w:qFormat/>
    <w:locked/>
    <w:rsid w:val="00817B45"/>
    <w:pPr>
      <w:widowControl/>
      <w:autoSpaceDE/>
      <w:autoSpaceDN/>
      <w:adjustRightInd/>
      <w:spacing w:before="240" w:after="60"/>
      <w:outlineLvl w:val="5"/>
    </w:pPr>
    <w:rPr>
      <w:rFonts w:ascii="Calibri" w:hAnsi="Calibri"/>
      <w:b/>
      <w:bCs/>
      <w:sz w:val="22"/>
      <w:szCs w:val="22"/>
      <w:lang w:eastAsia="en-US"/>
    </w:rPr>
  </w:style>
  <w:style w:type="paragraph" w:styleId="7">
    <w:name w:val="heading 7"/>
    <w:basedOn w:val="a"/>
    <w:next w:val="a"/>
    <w:link w:val="70"/>
    <w:uiPriority w:val="99"/>
    <w:qFormat/>
    <w:locked/>
    <w:rsid w:val="00817B45"/>
    <w:pPr>
      <w:widowControl/>
      <w:autoSpaceDE/>
      <w:autoSpaceDN/>
      <w:adjustRightInd/>
      <w:spacing w:before="240" w:after="60"/>
      <w:outlineLvl w:val="6"/>
    </w:pPr>
    <w:rPr>
      <w:rFonts w:ascii="Calibri" w:hAnsi="Calibri"/>
      <w:lang w:eastAsia="en-US"/>
    </w:rPr>
  </w:style>
  <w:style w:type="paragraph" w:styleId="8">
    <w:name w:val="heading 8"/>
    <w:basedOn w:val="a"/>
    <w:next w:val="a"/>
    <w:link w:val="80"/>
    <w:uiPriority w:val="99"/>
    <w:qFormat/>
    <w:locked/>
    <w:rsid w:val="00817B45"/>
    <w:pPr>
      <w:widowControl/>
      <w:autoSpaceDE/>
      <w:autoSpaceDN/>
      <w:adjustRightInd/>
      <w:spacing w:before="240" w:after="60"/>
      <w:outlineLvl w:val="7"/>
    </w:pPr>
    <w:rPr>
      <w:rFonts w:ascii="Calibri" w:hAnsi="Calibri"/>
      <w:i/>
      <w:iCs/>
      <w:lang w:eastAsia="en-US"/>
    </w:rPr>
  </w:style>
  <w:style w:type="paragraph" w:styleId="9">
    <w:name w:val="heading 9"/>
    <w:basedOn w:val="a"/>
    <w:next w:val="a"/>
    <w:link w:val="90"/>
    <w:uiPriority w:val="99"/>
    <w:qFormat/>
    <w:locked/>
    <w:rsid w:val="00817B45"/>
    <w:pPr>
      <w:widowControl/>
      <w:autoSpaceDE/>
      <w:autoSpaceDN/>
      <w:adjustRightInd/>
      <w:spacing w:before="240" w:after="60"/>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B48F7"/>
    <w:rPr>
      <w:rFonts w:ascii="Arial" w:hAnsi="Arial" w:cs="Arial"/>
      <w:b/>
      <w:bCs/>
      <w:color w:val="000080"/>
      <w:lang w:val="ru-RU" w:eastAsia="ru-RU" w:bidi="ar-SA"/>
    </w:rPr>
  </w:style>
  <w:style w:type="character" w:customStyle="1" w:styleId="20">
    <w:name w:val="Заголовок 2 Знак"/>
    <w:basedOn w:val="a0"/>
    <w:link w:val="2"/>
    <w:uiPriority w:val="99"/>
    <w:locked/>
    <w:rsid w:val="00817B45"/>
    <w:rPr>
      <w:rFonts w:ascii="Cambria" w:hAnsi="Cambria" w:cs="Times New Roman"/>
      <w:b/>
      <w:bCs/>
      <w:i/>
      <w:iCs/>
      <w:sz w:val="28"/>
      <w:szCs w:val="28"/>
      <w:lang w:eastAsia="en-US"/>
    </w:rPr>
  </w:style>
  <w:style w:type="character" w:customStyle="1" w:styleId="30">
    <w:name w:val="Заголовок 3 Знак"/>
    <w:basedOn w:val="a0"/>
    <w:link w:val="3"/>
    <w:uiPriority w:val="99"/>
    <w:locked/>
    <w:rsid w:val="00817B45"/>
    <w:rPr>
      <w:rFonts w:ascii="Cambria" w:hAnsi="Cambria" w:cs="Times New Roman"/>
      <w:b/>
      <w:bCs/>
      <w:sz w:val="26"/>
      <w:szCs w:val="26"/>
      <w:lang w:eastAsia="en-US"/>
    </w:rPr>
  </w:style>
  <w:style w:type="character" w:customStyle="1" w:styleId="40">
    <w:name w:val="Заголовок 4 Знак"/>
    <w:basedOn w:val="a0"/>
    <w:link w:val="4"/>
    <w:uiPriority w:val="99"/>
    <w:locked/>
    <w:rsid w:val="00817B45"/>
    <w:rPr>
      <w:rFonts w:ascii="Calibri" w:hAnsi="Calibri" w:cs="Times New Roman"/>
      <w:b/>
      <w:bCs/>
      <w:sz w:val="28"/>
      <w:szCs w:val="28"/>
      <w:lang w:eastAsia="en-US"/>
    </w:rPr>
  </w:style>
  <w:style w:type="character" w:customStyle="1" w:styleId="50">
    <w:name w:val="Заголовок 5 Знак"/>
    <w:basedOn w:val="a0"/>
    <w:link w:val="5"/>
    <w:uiPriority w:val="99"/>
    <w:locked/>
    <w:rsid w:val="00817B45"/>
    <w:rPr>
      <w:rFonts w:ascii="Calibri" w:hAnsi="Calibri" w:cs="Times New Roman"/>
      <w:b/>
      <w:bCs/>
      <w:i/>
      <w:iCs/>
      <w:sz w:val="26"/>
      <w:szCs w:val="26"/>
      <w:lang w:eastAsia="en-US"/>
    </w:rPr>
  </w:style>
  <w:style w:type="character" w:customStyle="1" w:styleId="60">
    <w:name w:val="Заголовок 6 Знак"/>
    <w:basedOn w:val="a0"/>
    <w:link w:val="6"/>
    <w:uiPriority w:val="99"/>
    <w:locked/>
    <w:rsid w:val="00817B45"/>
    <w:rPr>
      <w:rFonts w:ascii="Calibri" w:hAnsi="Calibri" w:cs="Times New Roman"/>
      <w:b/>
      <w:bCs/>
      <w:sz w:val="22"/>
      <w:szCs w:val="22"/>
      <w:lang w:eastAsia="en-US"/>
    </w:rPr>
  </w:style>
  <w:style w:type="character" w:customStyle="1" w:styleId="70">
    <w:name w:val="Заголовок 7 Знак"/>
    <w:basedOn w:val="a0"/>
    <w:link w:val="7"/>
    <w:uiPriority w:val="99"/>
    <w:locked/>
    <w:rsid w:val="00817B45"/>
    <w:rPr>
      <w:rFonts w:ascii="Calibri" w:hAnsi="Calibri" w:cs="Times New Roman"/>
      <w:sz w:val="24"/>
      <w:szCs w:val="24"/>
      <w:lang w:eastAsia="en-US"/>
    </w:rPr>
  </w:style>
  <w:style w:type="character" w:customStyle="1" w:styleId="80">
    <w:name w:val="Заголовок 8 Знак"/>
    <w:basedOn w:val="a0"/>
    <w:link w:val="8"/>
    <w:uiPriority w:val="99"/>
    <w:locked/>
    <w:rsid w:val="00817B45"/>
    <w:rPr>
      <w:rFonts w:ascii="Calibri" w:hAnsi="Calibri" w:cs="Times New Roman"/>
      <w:i/>
      <w:iCs/>
      <w:sz w:val="24"/>
      <w:szCs w:val="24"/>
      <w:lang w:eastAsia="en-US"/>
    </w:rPr>
  </w:style>
  <w:style w:type="character" w:customStyle="1" w:styleId="90">
    <w:name w:val="Заголовок 9 Знак"/>
    <w:basedOn w:val="a0"/>
    <w:link w:val="9"/>
    <w:uiPriority w:val="99"/>
    <w:locked/>
    <w:rsid w:val="00817B45"/>
    <w:rPr>
      <w:rFonts w:ascii="Cambria" w:hAnsi="Cambria" w:cs="Times New Roman"/>
      <w:sz w:val="22"/>
      <w:szCs w:val="22"/>
      <w:lang w:eastAsia="en-US"/>
    </w:rPr>
  </w:style>
  <w:style w:type="paragraph" w:customStyle="1" w:styleId="11">
    <w:name w:val="Знак1"/>
    <w:basedOn w:val="a"/>
    <w:uiPriority w:val="99"/>
    <w:rsid w:val="00EB48F7"/>
    <w:pPr>
      <w:widowControl/>
      <w:autoSpaceDE/>
      <w:autoSpaceDN/>
      <w:adjustRightInd/>
      <w:spacing w:before="100" w:beforeAutospacing="1" w:after="100" w:afterAutospacing="1"/>
      <w:jc w:val="both"/>
    </w:pPr>
    <w:rPr>
      <w:rFonts w:ascii="Tahoma" w:hAnsi="Tahoma"/>
      <w:sz w:val="20"/>
      <w:szCs w:val="20"/>
      <w:lang w:val="en-US" w:eastAsia="en-US"/>
    </w:rPr>
  </w:style>
  <w:style w:type="paragraph" w:customStyle="1" w:styleId="Style1">
    <w:name w:val="Style1"/>
    <w:basedOn w:val="a"/>
    <w:uiPriority w:val="99"/>
    <w:rsid w:val="009C5061"/>
    <w:pPr>
      <w:spacing w:line="446" w:lineRule="exact"/>
      <w:jc w:val="center"/>
    </w:pPr>
  </w:style>
  <w:style w:type="paragraph" w:customStyle="1" w:styleId="Style2">
    <w:name w:val="Style2"/>
    <w:basedOn w:val="a"/>
    <w:uiPriority w:val="99"/>
    <w:rsid w:val="009C5061"/>
    <w:pPr>
      <w:jc w:val="center"/>
    </w:pPr>
  </w:style>
  <w:style w:type="paragraph" w:customStyle="1" w:styleId="Style3">
    <w:name w:val="Style3"/>
    <w:basedOn w:val="a"/>
    <w:uiPriority w:val="99"/>
    <w:rsid w:val="009C5061"/>
    <w:pPr>
      <w:spacing w:line="448" w:lineRule="exact"/>
    </w:pPr>
  </w:style>
  <w:style w:type="paragraph" w:customStyle="1" w:styleId="Style4">
    <w:name w:val="Style4"/>
    <w:basedOn w:val="a"/>
    <w:uiPriority w:val="99"/>
    <w:rsid w:val="009C5061"/>
    <w:pPr>
      <w:spacing w:line="448" w:lineRule="exact"/>
      <w:jc w:val="right"/>
    </w:pPr>
  </w:style>
  <w:style w:type="paragraph" w:customStyle="1" w:styleId="Style5">
    <w:name w:val="Style5"/>
    <w:basedOn w:val="a"/>
    <w:uiPriority w:val="99"/>
    <w:rsid w:val="009C5061"/>
    <w:pPr>
      <w:spacing w:line="449" w:lineRule="exact"/>
      <w:ind w:firstLine="715"/>
      <w:jc w:val="both"/>
    </w:pPr>
  </w:style>
  <w:style w:type="paragraph" w:customStyle="1" w:styleId="Style6">
    <w:name w:val="Style6"/>
    <w:basedOn w:val="a"/>
    <w:uiPriority w:val="99"/>
    <w:rsid w:val="009C5061"/>
  </w:style>
  <w:style w:type="paragraph" w:customStyle="1" w:styleId="Style7">
    <w:name w:val="Style7"/>
    <w:basedOn w:val="a"/>
    <w:uiPriority w:val="99"/>
    <w:rsid w:val="009C5061"/>
    <w:pPr>
      <w:spacing w:line="451" w:lineRule="exact"/>
      <w:jc w:val="both"/>
    </w:pPr>
  </w:style>
  <w:style w:type="paragraph" w:customStyle="1" w:styleId="Style8">
    <w:name w:val="Style8"/>
    <w:basedOn w:val="a"/>
    <w:uiPriority w:val="99"/>
    <w:rsid w:val="009C5061"/>
    <w:pPr>
      <w:spacing w:line="446" w:lineRule="exact"/>
      <w:ind w:firstLine="706"/>
    </w:pPr>
  </w:style>
  <w:style w:type="paragraph" w:customStyle="1" w:styleId="Style9">
    <w:name w:val="Style9"/>
    <w:basedOn w:val="a"/>
    <w:uiPriority w:val="99"/>
    <w:rsid w:val="009C5061"/>
    <w:pPr>
      <w:spacing w:line="448" w:lineRule="exact"/>
      <w:ind w:firstLine="533"/>
      <w:jc w:val="both"/>
    </w:pPr>
  </w:style>
  <w:style w:type="paragraph" w:customStyle="1" w:styleId="Style10">
    <w:name w:val="Style10"/>
    <w:basedOn w:val="a"/>
    <w:uiPriority w:val="99"/>
    <w:rsid w:val="009C5061"/>
    <w:pPr>
      <w:spacing w:line="302" w:lineRule="exact"/>
    </w:pPr>
  </w:style>
  <w:style w:type="paragraph" w:customStyle="1" w:styleId="Style11">
    <w:name w:val="Style11"/>
    <w:basedOn w:val="a"/>
    <w:uiPriority w:val="99"/>
    <w:rsid w:val="009C5061"/>
    <w:pPr>
      <w:spacing w:line="448" w:lineRule="exact"/>
      <w:jc w:val="both"/>
    </w:pPr>
  </w:style>
  <w:style w:type="paragraph" w:customStyle="1" w:styleId="Style12">
    <w:name w:val="Style12"/>
    <w:basedOn w:val="a"/>
    <w:uiPriority w:val="99"/>
    <w:rsid w:val="009C5061"/>
    <w:pPr>
      <w:spacing w:line="450" w:lineRule="exact"/>
      <w:jc w:val="both"/>
    </w:pPr>
  </w:style>
  <w:style w:type="paragraph" w:customStyle="1" w:styleId="Style13">
    <w:name w:val="Style13"/>
    <w:basedOn w:val="a"/>
    <w:uiPriority w:val="99"/>
    <w:rsid w:val="009C5061"/>
    <w:pPr>
      <w:spacing w:line="451" w:lineRule="exact"/>
    </w:pPr>
  </w:style>
  <w:style w:type="paragraph" w:customStyle="1" w:styleId="Style14">
    <w:name w:val="Style14"/>
    <w:basedOn w:val="a"/>
    <w:uiPriority w:val="99"/>
    <w:rsid w:val="009C5061"/>
    <w:pPr>
      <w:spacing w:line="442" w:lineRule="exact"/>
      <w:jc w:val="center"/>
    </w:pPr>
  </w:style>
  <w:style w:type="paragraph" w:customStyle="1" w:styleId="Style15">
    <w:name w:val="Style15"/>
    <w:basedOn w:val="a"/>
    <w:uiPriority w:val="99"/>
    <w:rsid w:val="009C5061"/>
    <w:pPr>
      <w:spacing w:line="446" w:lineRule="exact"/>
    </w:pPr>
  </w:style>
  <w:style w:type="paragraph" w:customStyle="1" w:styleId="Style16">
    <w:name w:val="Style16"/>
    <w:basedOn w:val="a"/>
    <w:uiPriority w:val="99"/>
    <w:rsid w:val="009C5061"/>
  </w:style>
  <w:style w:type="paragraph" w:customStyle="1" w:styleId="Style17">
    <w:name w:val="Style17"/>
    <w:basedOn w:val="a"/>
    <w:uiPriority w:val="99"/>
    <w:rsid w:val="009C5061"/>
  </w:style>
  <w:style w:type="paragraph" w:customStyle="1" w:styleId="Style18">
    <w:name w:val="Style18"/>
    <w:basedOn w:val="a"/>
    <w:uiPriority w:val="99"/>
    <w:rsid w:val="009C5061"/>
    <w:pPr>
      <w:spacing w:line="449" w:lineRule="exact"/>
      <w:ind w:firstLine="715"/>
      <w:jc w:val="both"/>
    </w:pPr>
  </w:style>
  <w:style w:type="character" w:customStyle="1" w:styleId="FontStyle20">
    <w:name w:val="Font Style20"/>
    <w:basedOn w:val="a0"/>
    <w:uiPriority w:val="99"/>
    <w:rsid w:val="009C5061"/>
    <w:rPr>
      <w:rFonts w:ascii="Times New Roman" w:hAnsi="Times New Roman" w:cs="Times New Roman"/>
      <w:b/>
      <w:bCs/>
      <w:i/>
      <w:iCs/>
      <w:sz w:val="24"/>
      <w:szCs w:val="24"/>
    </w:rPr>
  </w:style>
  <w:style w:type="character" w:customStyle="1" w:styleId="FontStyle21">
    <w:name w:val="Font Style21"/>
    <w:basedOn w:val="a0"/>
    <w:uiPriority w:val="99"/>
    <w:rsid w:val="009C5061"/>
    <w:rPr>
      <w:rFonts w:ascii="Times New Roman" w:hAnsi="Times New Roman" w:cs="Times New Roman"/>
      <w:i/>
      <w:iCs/>
      <w:sz w:val="24"/>
      <w:szCs w:val="24"/>
    </w:rPr>
  </w:style>
  <w:style w:type="character" w:customStyle="1" w:styleId="FontStyle22">
    <w:name w:val="Font Style22"/>
    <w:basedOn w:val="a0"/>
    <w:uiPriority w:val="99"/>
    <w:rsid w:val="009C5061"/>
    <w:rPr>
      <w:rFonts w:ascii="Times New Roman" w:hAnsi="Times New Roman" w:cs="Times New Roman"/>
      <w:b/>
      <w:bCs/>
      <w:sz w:val="24"/>
      <w:szCs w:val="24"/>
    </w:rPr>
  </w:style>
  <w:style w:type="character" w:customStyle="1" w:styleId="FontStyle23">
    <w:name w:val="Font Style23"/>
    <w:basedOn w:val="a0"/>
    <w:uiPriority w:val="99"/>
    <w:rsid w:val="009C5061"/>
    <w:rPr>
      <w:rFonts w:ascii="Times New Roman" w:hAnsi="Times New Roman" w:cs="Times New Roman"/>
      <w:sz w:val="24"/>
      <w:szCs w:val="24"/>
    </w:rPr>
  </w:style>
  <w:style w:type="character" w:customStyle="1" w:styleId="FontStyle24">
    <w:name w:val="Font Style24"/>
    <w:basedOn w:val="a0"/>
    <w:uiPriority w:val="99"/>
    <w:rsid w:val="009C5061"/>
    <w:rPr>
      <w:rFonts w:ascii="Times New Roman" w:hAnsi="Times New Roman" w:cs="Times New Roman"/>
      <w:smallCaps/>
      <w:sz w:val="30"/>
      <w:szCs w:val="30"/>
    </w:rPr>
  </w:style>
  <w:style w:type="paragraph" w:styleId="a3">
    <w:name w:val="Title"/>
    <w:basedOn w:val="a"/>
    <w:link w:val="a4"/>
    <w:uiPriority w:val="99"/>
    <w:qFormat/>
    <w:rsid w:val="00E038FD"/>
    <w:pPr>
      <w:widowControl/>
      <w:autoSpaceDE/>
      <w:autoSpaceDN/>
      <w:adjustRightInd/>
      <w:jc w:val="center"/>
    </w:pPr>
    <w:rPr>
      <w:b/>
      <w:bCs/>
    </w:rPr>
  </w:style>
  <w:style w:type="character" w:customStyle="1" w:styleId="a4">
    <w:name w:val="Название Знак"/>
    <w:basedOn w:val="a0"/>
    <w:link w:val="a3"/>
    <w:uiPriority w:val="99"/>
    <w:locked/>
    <w:rsid w:val="009C5061"/>
    <w:rPr>
      <w:rFonts w:ascii="Cambria" w:hAnsi="Cambria" w:cs="Times New Roman"/>
      <w:b/>
      <w:bCs/>
      <w:kern w:val="28"/>
      <w:sz w:val="32"/>
      <w:szCs w:val="32"/>
    </w:rPr>
  </w:style>
  <w:style w:type="paragraph" w:styleId="a5">
    <w:name w:val="No Spacing"/>
    <w:link w:val="a6"/>
    <w:uiPriority w:val="99"/>
    <w:qFormat/>
    <w:rsid w:val="00473F71"/>
    <w:rPr>
      <w:rFonts w:ascii="Calibri" w:hAnsi="Calibri"/>
    </w:rPr>
  </w:style>
  <w:style w:type="paragraph" w:styleId="a7">
    <w:name w:val="Body Text Indent"/>
    <w:basedOn w:val="a"/>
    <w:link w:val="a8"/>
    <w:uiPriority w:val="99"/>
    <w:semiHidden/>
    <w:rsid w:val="0045094E"/>
    <w:pPr>
      <w:widowControl/>
      <w:ind w:firstLine="540"/>
      <w:jc w:val="both"/>
    </w:pPr>
    <w:rPr>
      <w:sz w:val="28"/>
    </w:rPr>
  </w:style>
  <w:style w:type="character" w:customStyle="1" w:styleId="a8">
    <w:name w:val="Основной текст с отступом Знак"/>
    <w:basedOn w:val="a0"/>
    <w:link w:val="a7"/>
    <w:uiPriority w:val="99"/>
    <w:semiHidden/>
    <w:locked/>
    <w:rsid w:val="009C5061"/>
    <w:rPr>
      <w:rFonts w:cs="Times New Roman"/>
      <w:sz w:val="24"/>
      <w:szCs w:val="24"/>
    </w:rPr>
  </w:style>
  <w:style w:type="paragraph" w:customStyle="1" w:styleId="rtejustify1">
    <w:name w:val="rtejustify1"/>
    <w:basedOn w:val="a"/>
    <w:uiPriority w:val="99"/>
    <w:rsid w:val="0045094E"/>
    <w:pPr>
      <w:widowControl/>
      <w:autoSpaceDE/>
      <w:autoSpaceDN/>
      <w:adjustRightInd/>
      <w:spacing w:before="180" w:after="180"/>
      <w:jc w:val="both"/>
    </w:pPr>
  </w:style>
  <w:style w:type="paragraph" w:styleId="a9">
    <w:name w:val="header"/>
    <w:basedOn w:val="a"/>
    <w:link w:val="aa"/>
    <w:uiPriority w:val="99"/>
    <w:rsid w:val="00182073"/>
    <w:pPr>
      <w:tabs>
        <w:tab w:val="center" w:pos="4677"/>
        <w:tab w:val="right" w:pos="9355"/>
      </w:tabs>
    </w:pPr>
  </w:style>
  <w:style w:type="character" w:customStyle="1" w:styleId="aa">
    <w:name w:val="Верхний колонтитул Знак"/>
    <w:basedOn w:val="a0"/>
    <w:link w:val="a9"/>
    <w:uiPriority w:val="99"/>
    <w:locked/>
    <w:rsid w:val="009C5061"/>
    <w:rPr>
      <w:rFonts w:cs="Times New Roman"/>
      <w:sz w:val="24"/>
      <w:szCs w:val="24"/>
    </w:rPr>
  </w:style>
  <w:style w:type="character" w:styleId="ab">
    <w:name w:val="page number"/>
    <w:basedOn w:val="a0"/>
    <w:uiPriority w:val="99"/>
    <w:rsid w:val="00182073"/>
    <w:rPr>
      <w:rFonts w:cs="Times New Roman"/>
    </w:rPr>
  </w:style>
  <w:style w:type="paragraph" w:customStyle="1" w:styleId="ConsPlusTitle">
    <w:name w:val="ConsPlusTitle"/>
    <w:uiPriority w:val="99"/>
    <w:rsid w:val="00B368AE"/>
    <w:pPr>
      <w:autoSpaceDE w:val="0"/>
      <w:autoSpaceDN w:val="0"/>
      <w:adjustRightInd w:val="0"/>
    </w:pPr>
    <w:rPr>
      <w:rFonts w:ascii="Arial" w:hAnsi="Arial" w:cs="Arial"/>
      <w:b/>
      <w:bCs/>
      <w:sz w:val="20"/>
      <w:szCs w:val="20"/>
    </w:rPr>
  </w:style>
  <w:style w:type="table" w:styleId="ac">
    <w:name w:val="Table Grid"/>
    <w:basedOn w:val="a1"/>
    <w:uiPriority w:val="99"/>
    <w:rsid w:val="00B33D2A"/>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4C751F"/>
    <w:pPr>
      <w:widowControl/>
      <w:autoSpaceDE/>
      <w:autoSpaceDN/>
      <w:adjustRightInd/>
      <w:ind w:left="720"/>
      <w:contextualSpacing/>
    </w:pPr>
  </w:style>
  <w:style w:type="paragraph" w:customStyle="1" w:styleId="msonormalcxspmiddle">
    <w:name w:val="msonormalcxspmiddle"/>
    <w:basedOn w:val="a"/>
    <w:uiPriority w:val="99"/>
    <w:rsid w:val="004C751F"/>
    <w:pPr>
      <w:widowControl/>
      <w:autoSpaceDE/>
      <w:autoSpaceDN/>
      <w:adjustRightInd/>
      <w:spacing w:before="100" w:beforeAutospacing="1" w:after="100" w:afterAutospacing="1"/>
    </w:pPr>
  </w:style>
  <w:style w:type="character" w:styleId="ae">
    <w:name w:val="Hyperlink"/>
    <w:basedOn w:val="a0"/>
    <w:uiPriority w:val="99"/>
    <w:rsid w:val="00323924"/>
    <w:rPr>
      <w:rFonts w:cs="Times New Roman"/>
      <w:color w:val="0000FF"/>
      <w:u w:val="single"/>
    </w:rPr>
  </w:style>
  <w:style w:type="paragraph" w:customStyle="1" w:styleId="ConsPlusNormal">
    <w:name w:val="ConsPlusNormal"/>
    <w:uiPriority w:val="99"/>
    <w:rsid w:val="00473F71"/>
    <w:pPr>
      <w:widowControl w:val="0"/>
      <w:suppressAutoHyphens/>
      <w:autoSpaceDE w:val="0"/>
    </w:pPr>
    <w:rPr>
      <w:rFonts w:ascii="Calibri" w:hAnsi="Calibri" w:cs="Calibri"/>
      <w:szCs w:val="20"/>
      <w:lang w:eastAsia="zh-CN"/>
    </w:rPr>
  </w:style>
  <w:style w:type="paragraph" w:customStyle="1" w:styleId="af">
    <w:name w:val="Знак"/>
    <w:basedOn w:val="a"/>
    <w:uiPriority w:val="99"/>
    <w:rsid w:val="00473F71"/>
    <w:pPr>
      <w:widowControl/>
      <w:autoSpaceDE/>
      <w:autoSpaceDN/>
      <w:adjustRightInd/>
      <w:spacing w:before="100" w:beforeAutospacing="1" w:after="100" w:afterAutospacing="1"/>
      <w:jc w:val="both"/>
    </w:pPr>
    <w:rPr>
      <w:rFonts w:ascii="Tahoma" w:hAnsi="Tahoma"/>
      <w:sz w:val="20"/>
      <w:szCs w:val="20"/>
      <w:lang w:val="en-US" w:eastAsia="en-US"/>
    </w:rPr>
  </w:style>
  <w:style w:type="paragraph" w:customStyle="1" w:styleId="af0">
    <w:name w:val="Заголовок"/>
    <w:basedOn w:val="a"/>
    <w:next w:val="af1"/>
    <w:uiPriority w:val="99"/>
    <w:rsid w:val="00EB48F7"/>
    <w:pPr>
      <w:keepNext/>
      <w:widowControl/>
      <w:suppressAutoHyphens/>
      <w:autoSpaceDE/>
      <w:autoSpaceDN/>
      <w:adjustRightInd/>
      <w:spacing w:before="240" w:after="120" w:line="276" w:lineRule="auto"/>
    </w:pPr>
    <w:rPr>
      <w:rFonts w:ascii="Liberation Sans" w:eastAsia="Microsoft YaHei" w:hAnsi="Liberation Sans" w:cs="Mangal"/>
      <w:sz w:val="28"/>
      <w:szCs w:val="28"/>
      <w:lang w:eastAsia="zh-CN"/>
    </w:rPr>
  </w:style>
  <w:style w:type="paragraph" w:styleId="af1">
    <w:name w:val="Body Text"/>
    <w:basedOn w:val="a"/>
    <w:link w:val="af2"/>
    <w:uiPriority w:val="99"/>
    <w:rsid w:val="00EB48F7"/>
    <w:pPr>
      <w:widowControl/>
      <w:suppressAutoHyphens/>
      <w:autoSpaceDE/>
      <w:autoSpaceDN/>
      <w:adjustRightInd/>
      <w:spacing w:after="140" w:line="288" w:lineRule="auto"/>
    </w:pPr>
    <w:rPr>
      <w:rFonts w:ascii="Calibri" w:hAnsi="Calibri"/>
      <w:sz w:val="22"/>
      <w:szCs w:val="22"/>
      <w:lang w:eastAsia="zh-CN"/>
    </w:rPr>
  </w:style>
  <w:style w:type="character" w:customStyle="1" w:styleId="af2">
    <w:name w:val="Основной текст Знак"/>
    <w:basedOn w:val="a0"/>
    <w:link w:val="af1"/>
    <w:uiPriority w:val="99"/>
    <w:locked/>
    <w:rsid w:val="009C5061"/>
    <w:rPr>
      <w:rFonts w:cs="Times New Roman"/>
      <w:sz w:val="24"/>
      <w:szCs w:val="24"/>
    </w:rPr>
  </w:style>
  <w:style w:type="paragraph" w:styleId="af3">
    <w:name w:val="List"/>
    <w:basedOn w:val="af1"/>
    <w:uiPriority w:val="99"/>
    <w:rsid w:val="00EB48F7"/>
    <w:rPr>
      <w:rFonts w:cs="Mangal"/>
    </w:rPr>
  </w:style>
  <w:style w:type="paragraph" w:styleId="af4">
    <w:name w:val="caption"/>
    <w:basedOn w:val="a"/>
    <w:uiPriority w:val="99"/>
    <w:qFormat/>
    <w:rsid w:val="00EB48F7"/>
    <w:pPr>
      <w:widowControl/>
      <w:suppressLineNumbers/>
      <w:suppressAutoHyphens/>
      <w:autoSpaceDE/>
      <w:autoSpaceDN/>
      <w:adjustRightInd/>
      <w:spacing w:before="120" w:after="120" w:line="276" w:lineRule="auto"/>
    </w:pPr>
    <w:rPr>
      <w:rFonts w:ascii="Calibri" w:hAnsi="Calibri" w:cs="Mangal"/>
      <w:i/>
      <w:iCs/>
      <w:lang w:eastAsia="zh-CN"/>
    </w:rPr>
  </w:style>
  <w:style w:type="paragraph" w:customStyle="1" w:styleId="12">
    <w:name w:val="Указатель1"/>
    <w:basedOn w:val="a"/>
    <w:uiPriority w:val="99"/>
    <w:rsid w:val="00EB48F7"/>
    <w:pPr>
      <w:widowControl/>
      <w:suppressLineNumbers/>
      <w:suppressAutoHyphens/>
      <w:autoSpaceDE/>
      <w:autoSpaceDN/>
      <w:adjustRightInd/>
      <w:spacing w:after="200" w:line="276" w:lineRule="auto"/>
    </w:pPr>
    <w:rPr>
      <w:rFonts w:ascii="Calibri" w:hAnsi="Calibri" w:cs="Mangal"/>
      <w:sz w:val="22"/>
      <w:szCs w:val="22"/>
      <w:lang w:eastAsia="zh-CN"/>
    </w:rPr>
  </w:style>
  <w:style w:type="paragraph" w:customStyle="1" w:styleId="ConsPlusNonformat">
    <w:name w:val="ConsPlusNonformat"/>
    <w:uiPriority w:val="99"/>
    <w:rsid w:val="00EB48F7"/>
    <w:pPr>
      <w:widowControl w:val="0"/>
      <w:suppressAutoHyphens/>
      <w:autoSpaceDE w:val="0"/>
    </w:pPr>
    <w:rPr>
      <w:rFonts w:ascii="Courier New" w:hAnsi="Courier New" w:cs="Courier New"/>
      <w:sz w:val="20"/>
      <w:szCs w:val="20"/>
      <w:lang w:eastAsia="zh-CN"/>
    </w:rPr>
  </w:style>
  <w:style w:type="paragraph" w:customStyle="1" w:styleId="ConsPlusCell">
    <w:name w:val="ConsPlusCell"/>
    <w:uiPriority w:val="99"/>
    <w:rsid w:val="00EB48F7"/>
    <w:pPr>
      <w:widowControl w:val="0"/>
      <w:suppressAutoHyphens/>
      <w:autoSpaceDE w:val="0"/>
    </w:pPr>
    <w:rPr>
      <w:rFonts w:ascii="Courier New" w:hAnsi="Courier New" w:cs="Courier New"/>
      <w:sz w:val="20"/>
      <w:szCs w:val="20"/>
      <w:lang w:eastAsia="zh-CN"/>
    </w:rPr>
  </w:style>
  <w:style w:type="paragraph" w:customStyle="1" w:styleId="ConsPlusDocList">
    <w:name w:val="ConsPlusDocList"/>
    <w:uiPriority w:val="99"/>
    <w:rsid w:val="00EB48F7"/>
    <w:pPr>
      <w:widowControl w:val="0"/>
      <w:suppressAutoHyphens/>
      <w:autoSpaceDE w:val="0"/>
    </w:pPr>
    <w:rPr>
      <w:rFonts w:ascii="Courier New" w:hAnsi="Courier New" w:cs="Courier New"/>
      <w:sz w:val="20"/>
      <w:szCs w:val="20"/>
      <w:lang w:eastAsia="zh-CN"/>
    </w:rPr>
  </w:style>
  <w:style w:type="paragraph" w:customStyle="1" w:styleId="ConsPlusTitlePage">
    <w:name w:val="ConsPlusTitlePage"/>
    <w:uiPriority w:val="99"/>
    <w:rsid w:val="00EB48F7"/>
    <w:pPr>
      <w:widowControl w:val="0"/>
      <w:suppressAutoHyphens/>
      <w:autoSpaceDE w:val="0"/>
    </w:pPr>
    <w:rPr>
      <w:rFonts w:ascii="Tahoma" w:hAnsi="Tahoma" w:cs="Tahoma"/>
      <w:sz w:val="20"/>
      <w:szCs w:val="20"/>
      <w:lang w:eastAsia="zh-CN"/>
    </w:rPr>
  </w:style>
  <w:style w:type="paragraph" w:customStyle="1" w:styleId="ConsPlusJurTerm">
    <w:name w:val="ConsPlusJurTerm"/>
    <w:uiPriority w:val="99"/>
    <w:rsid w:val="00EB48F7"/>
    <w:pPr>
      <w:widowControl w:val="0"/>
      <w:suppressAutoHyphens/>
      <w:autoSpaceDE w:val="0"/>
    </w:pPr>
    <w:rPr>
      <w:rFonts w:ascii="Tahoma" w:hAnsi="Tahoma" w:cs="Tahoma"/>
      <w:szCs w:val="20"/>
      <w:lang w:eastAsia="zh-CN"/>
    </w:rPr>
  </w:style>
  <w:style w:type="paragraph" w:customStyle="1" w:styleId="af5">
    <w:name w:val="Содержимое таблицы"/>
    <w:basedOn w:val="a"/>
    <w:uiPriority w:val="99"/>
    <w:rsid w:val="00EB48F7"/>
    <w:pPr>
      <w:widowControl/>
      <w:suppressLineNumbers/>
      <w:suppressAutoHyphens/>
      <w:autoSpaceDE/>
      <w:autoSpaceDN/>
      <w:adjustRightInd/>
      <w:spacing w:after="200" w:line="276" w:lineRule="auto"/>
    </w:pPr>
    <w:rPr>
      <w:rFonts w:ascii="Calibri" w:hAnsi="Calibri"/>
      <w:sz w:val="22"/>
      <w:szCs w:val="22"/>
      <w:lang w:eastAsia="zh-CN"/>
    </w:rPr>
  </w:style>
  <w:style w:type="paragraph" w:customStyle="1" w:styleId="af6">
    <w:name w:val="Заголовок таблицы"/>
    <w:basedOn w:val="af5"/>
    <w:uiPriority w:val="99"/>
    <w:rsid w:val="00EB48F7"/>
    <w:pPr>
      <w:jc w:val="center"/>
    </w:pPr>
    <w:rPr>
      <w:b/>
      <w:bCs/>
    </w:rPr>
  </w:style>
  <w:style w:type="character" w:styleId="af7">
    <w:name w:val="FollowedHyperlink"/>
    <w:basedOn w:val="a0"/>
    <w:uiPriority w:val="99"/>
    <w:rsid w:val="00EB48F7"/>
    <w:rPr>
      <w:rFonts w:cs="Times New Roman"/>
      <w:color w:val="800080"/>
      <w:u w:val="single"/>
    </w:rPr>
  </w:style>
  <w:style w:type="character" w:customStyle="1" w:styleId="af8">
    <w:name w:val="Выделение для Базового Поиска (курсив)"/>
    <w:basedOn w:val="a0"/>
    <w:uiPriority w:val="99"/>
    <w:rsid w:val="00EB48F7"/>
    <w:rPr>
      <w:rFonts w:cs="Times New Roman"/>
      <w:b/>
      <w:bCs/>
      <w:i/>
      <w:iCs/>
      <w:color w:val="0058A9"/>
    </w:rPr>
  </w:style>
  <w:style w:type="character" w:customStyle="1" w:styleId="a6">
    <w:name w:val="Без интервала Знак"/>
    <w:basedOn w:val="a0"/>
    <w:link w:val="a5"/>
    <w:uiPriority w:val="99"/>
    <w:locked/>
    <w:rsid w:val="00755148"/>
    <w:rPr>
      <w:rFonts w:ascii="Calibri" w:hAnsi="Calibri" w:cs="Times New Roman"/>
      <w:sz w:val="22"/>
      <w:szCs w:val="22"/>
      <w:lang w:val="ru-RU" w:eastAsia="ru-RU" w:bidi="ar-SA"/>
    </w:rPr>
  </w:style>
  <w:style w:type="character" w:customStyle="1" w:styleId="af9">
    <w:name w:val="Гипертекстовая ссылка"/>
    <w:uiPriority w:val="99"/>
    <w:rsid w:val="00F473B3"/>
    <w:rPr>
      <w:color w:val="106BBE"/>
    </w:rPr>
  </w:style>
  <w:style w:type="character" w:customStyle="1" w:styleId="pinkbg">
    <w:name w:val="pinkbg"/>
    <w:basedOn w:val="a0"/>
    <w:uiPriority w:val="99"/>
    <w:rsid w:val="00AB5ADD"/>
    <w:rPr>
      <w:rFonts w:cs="Times New Roman"/>
    </w:rPr>
  </w:style>
  <w:style w:type="paragraph" w:styleId="afa">
    <w:name w:val="Balloon Text"/>
    <w:basedOn w:val="a"/>
    <w:link w:val="afb"/>
    <w:uiPriority w:val="99"/>
    <w:semiHidden/>
    <w:rsid w:val="00482B3A"/>
    <w:rPr>
      <w:rFonts w:ascii="Tahoma" w:hAnsi="Tahoma" w:cs="Tahoma"/>
      <w:sz w:val="16"/>
      <w:szCs w:val="16"/>
    </w:rPr>
  </w:style>
  <w:style w:type="character" w:customStyle="1" w:styleId="afb">
    <w:name w:val="Текст выноски Знак"/>
    <w:basedOn w:val="a0"/>
    <w:link w:val="afa"/>
    <w:uiPriority w:val="99"/>
    <w:semiHidden/>
    <w:locked/>
    <w:rsid w:val="00482B3A"/>
    <w:rPr>
      <w:rFonts w:ascii="Tahoma" w:hAnsi="Tahoma" w:cs="Tahoma"/>
      <w:sz w:val="16"/>
      <w:szCs w:val="16"/>
      <w:lang w:val="ru-RU" w:eastAsia="ru-RU" w:bidi="ar-SA"/>
    </w:rPr>
  </w:style>
  <w:style w:type="paragraph" w:styleId="afc">
    <w:name w:val="Normal (Web)"/>
    <w:basedOn w:val="a"/>
    <w:uiPriority w:val="99"/>
    <w:rsid w:val="00817B45"/>
    <w:pPr>
      <w:widowControl/>
      <w:autoSpaceDE/>
      <w:autoSpaceDN/>
      <w:adjustRightInd/>
      <w:spacing w:before="100" w:beforeAutospacing="1" w:after="100" w:afterAutospacing="1"/>
    </w:pPr>
  </w:style>
  <w:style w:type="character" w:styleId="afd">
    <w:name w:val="Strong"/>
    <w:basedOn w:val="a0"/>
    <w:uiPriority w:val="99"/>
    <w:qFormat/>
    <w:locked/>
    <w:rsid w:val="00817B45"/>
    <w:rPr>
      <w:rFonts w:cs="Times New Roman"/>
      <w:b/>
      <w:bCs/>
    </w:rPr>
  </w:style>
  <w:style w:type="character" w:customStyle="1" w:styleId="apple-converted-space">
    <w:name w:val="apple-converted-space"/>
    <w:basedOn w:val="a0"/>
    <w:uiPriority w:val="99"/>
    <w:rsid w:val="00817B45"/>
    <w:rPr>
      <w:rFonts w:cs="Times New Roman"/>
    </w:rPr>
  </w:style>
  <w:style w:type="paragraph" w:styleId="afe">
    <w:name w:val="footer"/>
    <w:basedOn w:val="a"/>
    <w:link w:val="aff"/>
    <w:uiPriority w:val="99"/>
    <w:rsid w:val="00817B45"/>
    <w:pPr>
      <w:widowControl/>
      <w:tabs>
        <w:tab w:val="center" w:pos="4677"/>
        <w:tab w:val="right" w:pos="9355"/>
      </w:tabs>
      <w:autoSpaceDE/>
      <w:autoSpaceDN/>
      <w:adjustRightInd/>
    </w:pPr>
    <w:rPr>
      <w:rFonts w:ascii="Calibri" w:hAnsi="Calibri"/>
      <w:lang w:eastAsia="en-US"/>
    </w:rPr>
  </w:style>
  <w:style w:type="character" w:customStyle="1" w:styleId="aff">
    <w:name w:val="Нижний колонтитул Знак"/>
    <w:basedOn w:val="a0"/>
    <w:link w:val="afe"/>
    <w:uiPriority w:val="99"/>
    <w:locked/>
    <w:rsid w:val="00817B45"/>
    <w:rPr>
      <w:rFonts w:ascii="Calibri" w:hAnsi="Calibri" w:cs="Times New Roman"/>
      <w:sz w:val="24"/>
      <w:szCs w:val="24"/>
      <w:lang w:eastAsia="en-US"/>
    </w:rPr>
  </w:style>
  <w:style w:type="paragraph" w:styleId="aff0">
    <w:name w:val="Subtitle"/>
    <w:basedOn w:val="a"/>
    <w:next w:val="a"/>
    <w:link w:val="aff1"/>
    <w:uiPriority w:val="99"/>
    <w:qFormat/>
    <w:locked/>
    <w:rsid w:val="00817B45"/>
    <w:pPr>
      <w:widowControl/>
      <w:autoSpaceDE/>
      <w:autoSpaceDN/>
      <w:adjustRightInd/>
      <w:spacing w:after="60"/>
      <w:jc w:val="center"/>
      <w:outlineLvl w:val="1"/>
    </w:pPr>
    <w:rPr>
      <w:rFonts w:ascii="Cambria" w:hAnsi="Cambria"/>
      <w:lang w:eastAsia="en-US"/>
    </w:rPr>
  </w:style>
  <w:style w:type="character" w:customStyle="1" w:styleId="aff1">
    <w:name w:val="Подзаголовок Знак"/>
    <w:basedOn w:val="a0"/>
    <w:link w:val="aff0"/>
    <w:uiPriority w:val="99"/>
    <w:locked/>
    <w:rsid w:val="00817B45"/>
    <w:rPr>
      <w:rFonts w:ascii="Cambria" w:hAnsi="Cambria" w:cs="Times New Roman"/>
      <w:sz w:val="24"/>
      <w:szCs w:val="24"/>
      <w:lang w:eastAsia="en-US"/>
    </w:rPr>
  </w:style>
  <w:style w:type="character" w:styleId="aff2">
    <w:name w:val="Emphasis"/>
    <w:basedOn w:val="a0"/>
    <w:uiPriority w:val="99"/>
    <w:qFormat/>
    <w:locked/>
    <w:rsid w:val="00817B45"/>
    <w:rPr>
      <w:rFonts w:ascii="Calibri" w:hAnsi="Calibri" w:cs="Times New Roman"/>
      <w:b/>
      <w:i/>
      <w:iCs/>
    </w:rPr>
  </w:style>
  <w:style w:type="paragraph" w:styleId="21">
    <w:name w:val="Quote"/>
    <w:basedOn w:val="a"/>
    <w:next w:val="a"/>
    <w:link w:val="22"/>
    <w:uiPriority w:val="99"/>
    <w:qFormat/>
    <w:rsid w:val="00817B45"/>
    <w:pPr>
      <w:widowControl/>
      <w:autoSpaceDE/>
      <w:autoSpaceDN/>
      <w:adjustRightInd/>
    </w:pPr>
    <w:rPr>
      <w:rFonts w:ascii="Calibri" w:hAnsi="Calibri"/>
      <w:i/>
      <w:lang w:eastAsia="en-US"/>
    </w:rPr>
  </w:style>
  <w:style w:type="character" w:customStyle="1" w:styleId="22">
    <w:name w:val="Цитата 2 Знак"/>
    <w:basedOn w:val="a0"/>
    <w:link w:val="21"/>
    <w:uiPriority w:val="99"/>
    <w:locked/>
    <w:rsid w:val="00817B45"/>
    <w:rPr>
      <w:rFonts w:ascii="Calibri" w:hAnsi="Calibri" w:cs="Times New Roman"/>
      <w:i/>
      <w:sz w:val="24"/>
      <w:szCs w:val="24"/>
      <w:lang w:eastAsia="en-US"/>
    </w:rPr>
  </w:style>
  <w:style w:type="paragraph" w:styleId="aff3">
    <w:name w:val="Intense Quote"/>
    <w:basedOn w:val="a"/>
    <w:next w:val="a"/>
    <w:link w:val="aff4"/>
    <w:uiPriority w:val="99"/>
    <w:qFormat/>
    <w:rsid w:val="00817B45"/>
    <w:pPr>
      <w:widowControl/>
      <w:autoSpaceDE/>
      <w:autoSpaceDN/>
      <w:adjustRightInd/>
      <w:ind w:left="720" w:right="720"/>
    </w:pPr>
    <w:rPr>
      <w:rFonts w:ascii="Calibri" w:hAnsi="Calibri"/>
      <w:b/>
      <w:i/>
      <w:szCs w:val="22"/>
      <w:lang w:eastAsia="en-US"/>
    </w:rPr>
  </w:style>
  <w:style w:type="character" w:customStyle="1" w:styleId="aff4">
    <w:name w:val="Выделенная цитата Знак"/>
    <w:basedOn w:val="a0"/>
    <w:link w:val="aff3"/>
    <w:uiPriority w:val="99"/>
    <w:locked/>
    <w:rsid w:val="00817B45"/>
    <w:rPr>
      <w:rFonts w:ascii="Calibri" w:hAnsi="Calibri" w:cs="Times New Roman"/>
      <w:b/>
      <w:i/>
      <w:sz w:val="22"/>
      <w:szCs w:val="22"/>
      <w:lang w:eastAsia="en-US"/>
    </w:rPr>
  </w:style>
  <w:style w:type="character" w:styleId="aff5">
    <w:name w:val="Subtle Emphasis"/>
    <w:basedOn w:val="a0"/>
    <w:uiPriority w:val="99"/>
    <w:qFormat/>
    <w:rsid w:val="00817B45"/>
    <w:rPr>
      <w:rFonts w:cs="Times New Roman"/>
      <w:i/>
      <w:color w:val="5A5A5A"/>
    </w:rPr>
  </w:style>
  <w:style w:type="character" w:styleId="aff6">
    <w:name w:val="Intense Emphasis"/>
    <w:basedOn w:val="a0"/>
    <w:uiPriority w:val="99"/>
    <w:qFormat/>
    <w:rsid w:val="00817B45"/>
    <w:rPr>
      <w:rFonts w:cs="Times New Roman"/>
      <w:b/>
      <w:i/>
      <w:sz w:val="24"/>
      <w:szCs w:val="24"/>
      <w:u w:val="single"/>
    </w:rPr>
  </w:style>
  <w:style w:type="character" w:styleId="aff7">
    <w:name w:val="Subtle Reference"/>
    <w:basedOn w:val="a0"/>
    <w:uiPriority w:val="99"/>
    <w:qFormat/>
    <w:rsid w:val="00817B45"/>
    <w:rPr>
      <w:rFonts w:cs="Times New Roman"/>
      <w:sz w:val="24"/>
      <w:szCs w:val="24"/>
      <w:u w:val="single"/>
    </w:rPr>
  </w:style>
  <w:style w:type="character" w:styleId="aff8">
    <w:name w:val="Intense Reference"/>
    <w:basedOn w:val="a0"/>
    <w:uiPriority w:val="99"/>
    <w:qFormat/>
    <w:rsid w:val="00817B45"/>
    <w:rPr>
      <w:rFonts w:cs="Times New Roman"/>
      <w:b/>
      <w:sz w:val="24"/>
      <w:u w:val="single"/>
    </w:rPr>
  </w:style>
  <w:style w:type="character" w:styleId="aff9">
    <w:name w:val="Book Title"/>
    <w:basedOn w:val="a0"/>
    <w:uiPriority w:val="99"/>
    <w:qFormat/>
    <w:rsid w:val="00817B45"/>
    <w:rPr>
      <w:rFonts w:ascii="Cambria" w:hAnsi="Cambria" w:cs="Times New Roman"/>
      <w:b/>
      <w:i/>
      <w:sz w:val="24"/>
      <w:szCs w:val="24"/>
    </w:rPr>
  </w:style>
  <w:style w:type="paragraph" w:styleId="affa">
    <w:name w:val="TOC Heading"/>
    <w:basedOn w:val="1"/>
    <w:next w:val="a"/>
    <w:uiPriority w:val="99"/>
    <w:qFormat/>
    <w:rsid w:val="00817B45"/>
    <w:pPr>
      <w:keepNext/>
      <w:widowControl/>
      <w:autoSpaceDE/>
      <w:autoSpaceDN/>
      <w:adjustRightInd/>
      <w:spacing w:before="240" w:after="60"/>
      <w:jc w:val="left"/>
      <w:outlineLvl w:val="9"/>
    </w:pPr>
    <w:rPr>
      <w:rFonts w:ascii="Cambria" w:hAnsi="Cambria" w:cs="Times New Roman"/>
      <w:color w:val="auto"/>
      <w:kern w:val="32"/>
      <w:sz w:val="32"/>
      <w:szCs w:val="32"/>
      <w:lang w:eastAsia="en-US"/>
    </w:rPr>
  </w:style>
  <w:style w:type="paragraph" w:styleId="affb">
    <w:name w:val="footnote text"/>
    <w:basedOn w:val="a"/>
    <w:link w:val="affc"/>
    <w:uiPriority w:val="99"/>
    <w:semiHidden/>
    <w:rsid w:val="00817B45"/>
    <w:pPr>
      <w:widowControl/>
      <w:autoSpaceDE/>
      <w:autoSpaceDN/>
      <w:adjustRightInd/>
    </w:pPr>
    <w:rPr>
      <w:rFonts w:ascii="Calibri" w:hAnsi="Calibri"/>
      <w:sz w:val="20"/>
      <w:szCs w:val="20"/>
      <w:lang w:eastAsia="en-US"/>
    </w:rPr>
  </w:style>
  <w:style w:type="character" w:customStyle="1" w:styleId="affc">
    <w:name w:val="Текст сноски Знак"/>
    <w:basedOn w:val="a0"/>
    <w:link w:val="affb"/>
    <w:uiPriority w:val="99"/>
    <w:semiHidden/>
    <w:locked/>
    <w:rsid w:val="00817B45"/>
    <w:rPr>
      <w:rFonts w:ascii="Calibri" w:hAnsi="Calibri" w:cs="Times New Roman"/>
      <w:lang w:eastAsia="en-US"/>
    </w:rPr>
  </w:style>
  <w:style w:type="character" w:styleId="affd">
    <w:name w:val="footnote reference"/>
    <w:basedOn w:val="a0"/>
    <w:uiPriority w:val="99"/>
    <w:semiHidden/>
    <w:rsid w:val="00817B45"/>
    <w:rPr>
      <w:rFonts w:cs="Times New Roman"/>
      <w:vertAlign w:val="superscript"/>
    </w:rPr>
  </w:style>
  <w:style w:type="table" w:customStyle="1" w:styleId="13">
    <w:name w:val="Сетка таблицы1"/>
    <w:next w:val="ac"/>
    <w:uiPriority w:val="99"/>
    <w:rsid w:val="00817B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40" w:type="dxa"/>
        <w:bottom w:w="40" w:type="dxa"/>
        <w:right w:w="40" w:type="dxa"/>
      </w:tblCellMar>
    </w:tblPr>
  </w:style>
  <w:style w:type="character" w:styleId="affe">
    <w:name w:val="Placeholder Text"/>
    <w:basedOn w:val="a0"/>
    <w:uiPriority w:val="99"/>
    <w:semiHidden/>
    <w:rsid w:val="00817B45"/>
    <w:rPr>
      <w:rFonts w:cs="Times New Roman"/>
      <w:color w:val="808080"/>
    </w:rPr>
  </w:style>
  <w:style w:type="character" w:styleId="afff">
    <w:name w:val="line number"/>
    <w:basedOn w:val="a0"/>
    <w:uiPriority w:val="99"/>
    <w:semiHidden/>
    <w:rsid w:val="00817B45"/>
    <w:rPr>
      <w:rFonts w:cs="Times New Roman"/>
    </w:rPr>
  </w:style>
  <w:style w:type="paragraph" w:customStyle="1" w:styleId="afff0">
    <w:name w:val="Внимание: недобросовестность!"/>
    <w:basedOn w:val="a"/>
    <w:next w:val="a"/>
    <w:uiPriority w:val="99"/>
    <w:rsid w:val="00817B45"/>
    <w:pPr>
      <w:widowControl/>
      <w:spacing w:before="240" w:after="240"/>
      <w:ind w:left="420" w:right="420" w:firstLine="300"/>
      <w:jc w:val="both"/>
    </w:pPr>
    <w:rPr>
      <w:rFonts w:ascii="Arial" w:hAnsi="Arial" w:cs="Arial"/>
      <w:shd w:val="clear" w:color="auto" w:fill="F5F3DA"/>
      <w:lang w:eastAsia="en-US"/>
    </w:rPr>
  </w:style>
  <w:style w:type="paragraph" w:customStyle="1" w:styleId="afff1">
    <w:name w:val="Прижатый влево"/>
    <w:basedOn w:val="a"/>
    <w:next w:val="a"/>
    <w:uiPriority w:val="99"/>
    <w:rsid w:val="00817B45"/>
    <w:pPr>
      <w:widowControl/>
    </w:pPr>
    <w:rPr>
      <w:rFonts w:ascii="Arial" w:hAnsi="Arial" w:cs="Arial"/>
      <w:lang w:eastAsia="en-US"/>
    </w:rPr>
  </w:style>
  <w:style w:type="character" w:customStyle="1" w:styleId="afff2">
    <w:name w:val="Цветовое выделение"/>
    <w:uiPriority w:val="99"/>
    <w:rsid w:val="00817B45"/>
    <w:rPr>
      <w:b/>
      <w:color w:val="000080"/>
      <w:sz w:val="20"/>
    </w:rPr>
  </w:style>
  <w:style w:type="character" w:customStyle="1" w:styleId="afff3">
    <w:name w:val="Основной текст_"/>
    <w:link w:val="41"/>
    <w:uiPriority w:val="99"/>
    <w:locked/>
    <w:rsid w:val="00817B45"/>
    <w:rPr>
      <w:b/>
      <w:spacing w:val="-6"/>
      <w:sz w:val="21"/>
      <w:shd w:val="clear" w:color="auto" w:fill="FFFFFF"/>
    </w:rPr>
  </w:style>
  <w:style w:type="character" w:customStyle="1" w:styleId="31">
    <w:name w:val="Основной текст3"/>
    <w:uiPriority w:val="99"/>
    <w:rsid w:val="00817B45"/>
    <w:rPr>
      <w:b/>
      <w:color w:val="000000"/>
      <w:spacing w:val="-6"/>
      <w:w w:val="100"/>
      <w:position w:val="0"/>
      <w:sz w:val="21"/>
      <w:shd w:val="clear" w:color="auto" w:fill="FFFFFF"/>
      <w:lang w:val="ru-RU"/>
    </w:rPr>
  </w:style>
  <w:style w:type="paragraph" w:customStyle="1" w:styleId="41">
    <w:name w:val="Основной текст4"/>
    <w:basedOn w:val="a"/>
    <w:link w:val="afff3"/>
    <w:uiPriority w:val="99"/>
    <w:rsid w:val="00817B45"/>
    <w:pPr>
      <w:shd w:val="clear" w:color="auto" w:fill="FFFFFF"/>
      <w:autoSpaceDE/>
      <w:autoSpaceDN/>
      <w:adjustRightInd/>
      <w:spacing w:before="900" w:line="240" w:lineRule="atLeast"/>
      <w:ind w:hanging="900"/>
    </w:pPr>
    <w:rPr>
      <w:b/>
      <w:spacing w:val="-6"/>
      <w:sz w:val="21"/>
      <w:szCs w:val="20"/>
    </w:rPr>
  </w:style>
  <w:style w:type="character" w:customStyle="1" w:styleId="91">
    <w:name w:val="Заголовок №9_"/>
    <w:link w:val="92"/>
    <w:uiPriority w:val="99"/>
    <w:locked/>
    <w:rsid w:val="00817B45"/>
    <w:rPr>
      <w:spacing w:val="-3"/>
      <w:sz w:val="26"/>
      <w:shd w:val="clear" w:color="auto" w:fill="FFFFFF"/>
    </w:rPr>
  </w:style>
  <w:style w:type="paragraph" w:customStyle="1" w:styleId="92">
    <w:name w:val="Заголовок №9"/>
    <w:basedOn w:val="a"/>
    <w:link w:val="91"/>
    <w:uiPriority w:val="99"/>
    <w:rsid w:val="00817B45"/>
    <w:pPr>
      <w:shd w:val="clear" w:color="auto" w:fill="FFFFFF"/>
      <w:autoSpaceDE/>
      <w:autoSpaceDN/>
      <w:adjustRightInd/>
      <w:spacing w:before="60" w:line="240" w:lineRule="atLeast"/>
      <w:ind w:hanging="3160"/>
      <w:outlineLvl w:val="8"/>
    </w:pPr>
    <w:rPr>
      <w:spacing w:val="-3"/>
      <w:sz w:val="26"/>
      <w:szCs w:val="20"/>
    </w:rPr>
  </w:style>
  <w:style w:type="paragraph" w:customStyle="1" w:styleId="formattext">
    <w:name w:val="formattext"/>
    <w:basedOn w:val="a"/>
    <w:uiPriority w:val="99"/>
    <w:rsid w:val="007F4281"/>
    <w:pPr>
      <w:widowControl/>
      <w:autoSpaceDE/>
      <w:autoSpaceDN/>
      <w:adjustRightInd/>
      <w:spacing w:before="100" w:beforeAutospacing="1" w:after="100" w:afterAutospacing="1"/>
    </w:pPr>
  </w:style>
  <w:style w:type="paragraph" w:customStyle="1" w:styleId="headertext">
    <w:name w:val="headertext"/>
    <w:basedOn w:val="a"/>
    <w:uiPriority w:val="99"/>
    <w:rsid w:val="007F4281"/>
    <w:pPr>
      <w:widowControl/>
      <w:autoSpaceDE/>
      <w:autoSpaceDN/>
      <w:adjustRightInd/>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93759943">
      <w:marLeft w:val="0"/>
      <w:marRight w:val="0"/>
      <w:marTop w:val="0"/>
      <w:marBottom w:val="0"/>
      <w:divBdr>
        <w:top w:val="none" w:sz="0" w:space="0" w:color="auto"/>
        <w:left w:val="none" w:sz="0" w:space="0" w:color="auto"/>
        <w:bottom w:val="none" w:sz="0" w:space="0" w:color="auto"/>
        <w:right w:val="none" w:sz="0" w:space="0" w:color="auto"/>
      </w:divBdr>
      <w:divsChild>
        <w:div w:id="493759949">
          <w:marLeft w:val="0"/>
          <w:marRight w:val="0"/>
          <w:marTop w:val="0"/>
          <w:marBottom w:val="0"/>
          <w:divBdr>
            <w:top w:val="none" w:sz="0" w:space="0" w:color="auto"/>
            <w:left w:val="none" w:sz="0" w:space="0" w:color="auto"/>
            <w:bottom w:val="none" w:sz="0" w:space="0" w:color="auto"/>
            <w:right w:val="none" w:sz="0" w:space="0" w:color="auto"/>
          </w:divBdr>
        </w:div>
      </w:divsChild>
    </w:div>
    <w:div w:id="493759944">
      <w:marLeft w:val="0"/>
      <w:marRight w:val="0"/>
      <w:marTop w:val="0"/>
      <w:marBottom w:val="0"/>
      <w:divBdr>
        <w:top w:val="none" w:sz="0" w:space="0" w:color="auto"/>
        <w:left w:val="none" w:sz="0" w:space="0" w:color="auto"/>
        <w:bottom w:val="none" w:sz="0" w:space="0" w:color="auto"/>
        <w:right w:val="none" w:sz="0" w:space="0" w:color="auto"/>
      </w:divBdr>
    </w:div>
    <w:div w:id="493759945">
      <w:marLeft w:val="0"/>
      <w:marRight w:val="0"/>
      <w:marTop w:val="0"/>
      <w:marBottom w:val="0"/>
      <w:divBdr>
        <w:top w:val="none" w:sz="0" w:space="0" w:color="auto"/>
        <w:left w:val="none" w:sz="0" w:space="0" w:color="auto"/>
        <w:bottom w:val="none" w:sz="0" w:space="0" w:color="auto"/>
        <w:right w:val="none" w:sz="0" w:space="0" w:color="auto"/>
      </w:divBdr>
    </w:div>
    <w:div w:id="493759946">
      <w:marLeft w:val="0"/>
      <w:marRight w:val="0"/>
      <w:marTop w:val="0"/>
      <w:marBottom w:val="0"/>
      <w:divBdr>
        <w:top w:val="none" w:sz="0" w:space="0" w:color="auto"/>
        <w:left w:val="none" w:sz="0" w:space="0" w:color="auto"/>
        <w:bottom w:val="none" w:sz="0" w:space="0" w:color="auto"/>
        <w:right w:val="none" w:sz="0" w:space="0" w:color="auto"/>
      </w:divBdr>
    </w:div>
    <w:div w:id="493759947">
      <w:marLeft w:val="0"/>
      <w:marRight w:val="0"/>
      <w:marTop w:val="0"/>
      <w:marBottom w:val="0"/>
      <w:divBdr>
        <w:top w:val="none" w:sz="0" w:space="0" w:color="auto"/>
        <w:left w:val="none" w:sz="0" w:space="0" w:color="auto"/>
        <w:bottom w:val="none" w:sz="0" w:space="0" w:color="auto"/>
        <w:right w:val="none" w:sz="0" w:space="0" w:color="auto"/>
      </w:divBdr>
    </w:div>
    <w:div w:id="4937599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ekat@yandex.ru" TargetMode="External"/><Relationship Id="rId13" Type="http://schemas.openxmlformats.org/officeDocument/2006/relationships/hyperlink" Target="mailto:adm.ekat@yandex.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7.emf"/><Relationship Id="rId12" Type="http://schemas.openxmlformats.org/officeDocument/2006/relationships/hyperlink" Target="http://www.torgi.gov.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ekat@yandex.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dm.ekat@yandex.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dm.ekat@yandex.ru" TargetMode="External"/><Relationship Id="rId14" Type="http://schemas.openxmlformats.org/officeDocument/2006/relationships/hyperlink" Target="http://mekat.kalininsk.sarmo.ru/"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27</Pages>
  <Words>12275</Words>
  <Characters>69974</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9</cp:revision>
  <cp:lastPrinted>2022-02-07T13:03:00Z</cp:lastPrinted>
  <dcterms:created xsi:type="dcterms:W3CDTF">2025-06-29T14:07:00Z</dcterms:created>
  <dcterms:modified xsi:type="dcterms:W3CDTF">2025-07-01T04:56:00Z</dcterms:modified>
</cp:coreProperties>
</file>