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925" w:rsidRPr="00453D08" w:rsidRDefault="00D73925" w:rsidP="00D7392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73350"/>
          <w:kern w:val="36"/>
          <w:sz w:val="28"/>
          <w:szCs w:val="28"/>
        </w:rPr>
      </w:pPr>
      <w:r w:rsidRPr="00453D08">
        <w:rPr>
          <w:rFonts w:ascii="Times New Roman" w:eastAsia="Times New Roman" w:hAnsi="Times New Roman" w:cs="Times New Roman"/>
          <w:b/>
          <w:bCs/>
          <w:color w:val="273350"/>
          <w:kern w:val="36"/>
          <w:sz w:val="28"/>
          <w:szCs w:val="28"/>
        </w:rPr>
        <w:t>Получать налоговые уведомления удобнее всего через Личный кабинет налогоплательщика</w:t>
      </w:r>
    </w:p>
    <w:p w:rsidR="00D73925" w:rsidRDefault="00D73925" w:rsidP="00D73925">
      <w:pPr>
        <w:pStyle w:val="a3"/>
        <w:shd w:val="clear" w:color="auto" w:fill="FFFFFF"/>
        <w:spacing w:before="0" w:beforeAutospacing="0" w:after="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Получать налоговые уведомления удобнее всего через Личный кабинет налогоплательщика Ежегодно налоговыми органами проводится кампания по исчислению имущественных налогов и формированию налоговых уведомлений. В настоящее время идет подготовка к расчету имущественных налогов за 2025 год по сроку уплаты не позднее 1 декабря 2026 года.</w:t>
      </w:r>
    </w:p>
    <w:p w:rsidR="00D73925" w:rsidRDefault="00D73925" w:rsidP="00D7392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Основная масса налоговых уведомлений будет направлена налогоплательщикам в электронном виде через Личный кабинет физического лица или через Единый портал государственных услуг. Электронный документооборот исключает риск потери налогоплательщиком налогового уведомления, позволяет оплатить налоги в срок и получать максимально достоверную информацию. Получать налоговые уведомления удобнее всего через Личный кабинет налогоплательщика </w:t>
      </w:r>
    </w:p>
    <w:p w:rsidR="00D73925" w:rsidRDefault="00D73925" w:rsidP="00D7392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В Личном кабинете физического лица налоговые уведомления размещаются за 3-4 месяца до наступления срока уплаты. Пользователи могут заранее просмотреть и оплатить начисления </w:t>
      </w:r>
      <w:proofErr w:type="spellStart"/>
      <w:r>
        <w:rPr>
          <w:rFonts w:ascii="Montserrat" w:hAnsi="Montserrat"/>
          <w:color w:val="273350"/>
        </w:rPr>
        <w:t>on-line</w:t>
      </w:r>
      <w:proofErr w:type="spellEnd"/>
      <w:r>
        <w:rPr>
          <w:rFonts w:ascii="Montserrat" w:hAnsi="Montserrat"/>
          <w:color w:val="273350"/>
        </w:rPr>
        <w:t xml:space="preserve"> без пеней и комиссии в разделах «Налоги» и «Сообщения».</w:t>
      </w:r>
    </w:p>
    <w:p w:rsidR="00D73925" w:rsidRDefault="00D73925" w:rsidP="00D73925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 случае выявления ошибки в характеристиках объекта налогообложения можно оперативно сообщить об этом в налоговый орган в разделе «Услуги». В этом же разделе можно подать заявление по установленной форме о предоставлении льготы по транспортному, земельному налогам, налогу на имущество физических лиц, если льгота не учтена, но вы имеете на нее право. Получить доступ к личному кабинету можно лично в любом налоговом органе или МФЦ, независимо от места постановки на учет. При себе необходимо иметь документ, удостоверяющий личность. Получение доступа к сервису для лиц, не достигших 14 лет, осуществляется законными представителями (родителями, усыновителями, опекунами) при наличии документа, подтверждающего полномочия, и документа, удостоверяющего личность представителя. Кроме того, зайти в личный кабинет можно с помощью подтвержденной учетной записи портала «</w:t>
      </w:r>
      <w:proofErr w:type="spellStart"/>
      <w:r>
        <w:rPr>
          <w:rFonts w:ascii="Montserrat" w:hAnsi="Montserrat"/>
          <w:color w:val="273350"/>
        </w:rPr>
        <w:t>Госуслуги</w:t>
      </w:r>
      <w:proofErr w:type="spellEnd"/>
      <w:r>
        <w:rPr>
          <w:rFonts w:ascii="Montserrat" w:hAnsi="Montserrat"/>
          <w:color w:val="273350"/>
        </w:rPr>
        <w:t>». Подключайтесь к электронному документообороту и пользуйтесь преимуществами Личного кабинета физического лица.</w:t>
      </w:r>
    </w:p>
    <w:p w:rsidR="00D73925" w:rsidRDefault="00D73925" w:rsidP="00D73925">
      <w:pPr>
        <w:pStyle w:val="a3"/>
        <w:shd w:val="clear" w:color="auto" w:fill="FFFFFF"/>
        <w:spacing w:before="0" w:beforeAutospacing="0" w:after="210" w:afterAutospacing="0"/>
        <w:rPr>
          <w:rFonts w:asciiTheme="minorHAnsi" w:hAnsiTheme="minorHAnsi"/>
          <w:color w:val="273350"/>
        </w:rPr>
      </w:pPr>
      <w:r>
        <w:rPr>
          <w:rFonts w:ascii="Montserrat" w:hAnsi="Montserrat"/>
          <w:color w:val="273350"/>
        </w:rPr>
        <w:t>УФНС России по Саратовской области</w:t>
      </w:r>
    </w:p>
    <w:p w:rsidR="00974EF5" w:rsidRDefault="00974EF5"/>
    <w:sectPr w:rsidR="00974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3925"/>
    <w:rsid w:val="00974EF5"/>
    <w:rsid w:val="00D7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3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2026-02-27T05:12:00Z</dcterms:created>
  <dcterms:modified xsi:type="dcterms:W3CDTF">2026-02-27T05:13:00Z</dcterms:modified>
</cp:coreProperties>
</file>